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74BD" w:rsidRPr="00497A05" w:rsidRDefault="000074BD">
      <w:pPr>
        <w:jc w:val="center"/>
        <w:rPr>
          <w:b/>
          <w:spacing w:val="60"/>
          <w:sz w:val="32"/>
          <w:szCs w:val="32"/>
          <w:lang w:eastAsia="sk-SK"/>
        </w:rPr>
      </w:pPr>
      <w:r w:rsidRPr="00497A05">
        <w:rPr>
          <w:b/>
          <w:spacing w:val="60"/>
          <w:sz w:val="32"/>
          <w:szCs w:val="32"/>
        </w:rPr>
        <w:t xml:space="preserve">Zmluva č. </w:t>
      </w:r>
      <w:r w:rsidR="00DE617B">
        <w:rPr>
          <w:b/>
          <w:spacing w:val="60"/>
          <w:sz w:val="32"/>
          <w:szCs w:val="32"/>
        </w:rPr>
        <w:t>4.</w:t>
      </w:r>
      <w:r w:rsidR="00642A62">
        <w:rPr>
          <w:b/>
          <w:spacing w:val="60"/>
          <w:sz w:val="32"/>
          <w:szCs w:val="32"/>
        </w:rPr>
        <w:t>/</w:t>
      </w:r>
      <w:r w:rsidR="00FC2E6F">
        <w:rPr>
          <w:b/>
          <w:spacing w:val="60"/>
          <w:sz w:val="32"/>
          <w:szCs w:val="32"/>
        </w:rPr>
        <w:t>IX./</w:t>
      </w:r>
      <w:r w:rsidR="000B0332">
        <w:rPr>
          <w:b/>
          <w:spacing w:val="60"/>
          <w:sz w:val="32"/>
          <w:szCs w:val="32"/>
        </w:rPr>
        <w:t>2020</w:t>
      </w:r>
    </w:p>
    <w:p w:rsidR="000074BD" w:rsidRPr="00497A05" w:rsidRDefault="000074BD">
      <w:pPr>
        <w:jc w:val="center"/>
        <w:rPr>
          <w:b/>
          <w:sz w:val="26"/>
          <w:szCs w:val="26"/>
          <w:lang w:eastAsia="sk-SK"/>
        </w:rPr>
      </w:pPr>
      <w:r w:rsidRPr="00497A05">
        <w:rPr>
          <w:b/>
          <w:sz w:val="26"/>
          <w:szCs w:val="26"/>
        </w:rPr>
        <w:t>o nájme nebytového priestoru</w:t>
      </w:r>
    </w:p>
    <w:p w:rsidR="000074BD" w:rsidRPr="00497A05" w:rsidRDefault="000074BD">
      <w:pPr>
        <w:jc w:val="both"/>
        <w:rPr>
          <w:lang w:eastAsia="sk-SK"/>
        </w:rPr>
      </w:pPr>
    </w:p>
    <w:p w:rsidR="000074BD" w:rsidRPr="00497A05" w:rsidRDefault="000074BD">
      <w:pPr>
        <w:jc w:val="both"/>
        <w:rPr>
          <w:lang w:eastAsia="sk-SK"/>
        </w:rPr>
      </w:pPr>
      <w:r w:rsidRPr="00497A05">
        <w:t>uzatvorená v zmysle ustanovení zákona č. 116/1990 Zb. o nájme a podnájme nebytových priestorov v platnom znení, zákona č. 18/1996 Z. z. o cenách v platnom znení, zákona č. 446/2001 Z. z. o majetku vyšších územných celkov v platnom znení, a ďalších právnych predpisov.</w:t>
      </w:r>
    </w:p>
    <w:p w:rsidR="000074BD" w:rsidRPr="00497A05" w:rsidRDefault="000074BD">
      <w:pPr>
        <w:jc w:val="both"/>
        <w:rPr>
          <w:lang w:eastAsia="sk-SK"/>
        </w:rPr>
      </w:pPr>
    </w:p>
    <w:p w:rsidR="000074BD" w:rsidRPr="00497A05" w:rsidRDefault="000074BD">
      <w:pPr>
        <w:jc w:val="both"/>
        <w:rPr>
          <w:lang w:eastAsia="sk-SK"/>
        </w:rPr>
      </w:pPr>
    </w:p>
    <w:p w:rsidR="000074BD" w:rsidRPr="00497A05" w:rsidRDefault="000074BD">
      <w:pPr>
        <w:jc w:val="center"/>
        <w:rPr>
          <w:b/>
          <w:lang w:eastAsia="sk-SK"/>
        </w:rPr>
      </w:pPr>
      <w:r w:rsidRPr="00497A05">
        <w:rPr>
          <w:b/>
        </w:rPr>
        <w:t>Čl. I.</w:t>
      </w:r>
    </w:p>
    <w:p w:rsidR="000074BD" w:rsidRPr="00497A05" w:rsidRDefault="000074BD">
      <w:pPr>
        <w:jc w:val="center"/>
        <w:rPr>
          <w:b/>
          <w:lang w:eastAsia="sk-SK"/>
        </w:rPr>
      </w:pPr>
      <w:r w:rsidRPr="00497A05">
        <w:rPr>
          <w:b/>
        </w:rPr>
        <w:t>Zmluvné strany</w:t>
      </w:r>
    </w:p>
    <w:p w:rsidR="000074BD" w:rsidRPr="00497A05" w:rsidRDefault="000074BD">
      <w:pPr>
        <w:jc w:val="center"/>
        <w:rPr>
          <w:b/>
          <w:lang w:eastAsia="sk-SK"/>
        </w:rPr>
      </w:pPr>
    </w:p>
    <w:p w:rsidR="000C485B" w:rsidRDefault="000074BD" w:rsidP="000C485B">
      <w:pPr>
        <w:jc w:val="both"/>
        <w:rPr>
          <w:b/>
        </w:rPr>
      </w:pPr>
      <w:r w:rsidRPr="00497A05">
        <w:rPr>
          <w:b/>
        </w:rPr>
        <w:t xml:space="preserve">Prenajímateľ: </w:t>
      </w:r>
      <w:r w:rsidR="000C485B">
        <w:rPr>
          <w:b/>
        </w:rPr>
        <w:t xml:space="preserve"> GYMNÁZIUM  L. Novomeského                 IČO: 00605786</w:t>
      </w:r>
    </w:p>
    <w:p w:rsidR="000C485B" w:rsidRDefault="000C485B" w:rsidP="000C485B">
      <w:pPr>
        <w:jc w:val="both"/>
        <w:rPr>
          <w:bCs/>
        </w:rPr>
      </w:pPr>
      <w:r>
        <w:rPr>
          <w:bCs/>
        </w:rPr>
        <w:tab/>
      </w:r>
      <w:r>
        <w:rPr>
          <w:bCs/>
        </w:rPr>
        <w:tab/>
        <w:t xml:space="preserve">   Tomášikova 2                                                  </w:t>
      </w:r>
      <w:r w:rsidRPr="005E7696">
        <w:rPr>
          <w:b/>
          <w:bCs/>
        </w:rPr>
        <w:t>DIČ : 2020878057</w:t>
      </w:r>
    </w:p>
    <w:p w:rsidR="000C485B" w:rsidRDefault="000C485B" w:rsidP="000C485B">
      <w:pPr>
        <w:jc w:val="both"/>
        <w:rPr>
          <w:bCs/>
        </w:rPr>
      </w:pPr>
      <w:r>
        <w:rPr>
          <w:bCs/>
        </w:rPr>
        <w:tab/>
      </w:r>
      <w:r>
        <w:rPr>
          <w:bCs/>
        </w:rPr>
        <w:tab/>
        <w:t xml:space="preserve">   827 29  Bratislava</w:t>
      </w:r>
    </w:p>
    <w:p w:rsidR="000C485B" w:rsidRDefault="000C485B" w:rsidP="000C485B">
      <w:pPr>
        <w:jc w:val="both"/>
        <w:rPr>
          <w:bCs/>
        </w:rPr>
      </w:pPr>
      <w:r>
        <w:rPr>
          <w:bCs/>
        </w:rPr>
        <w:t xml:space="preserve">                           Zastúpený : Ing. Norbert Kyndl – riaditeľ</w:t>
      </w:r>
    </w:p>
    <w:p w:rsidR="000C485B" w:rsidRDefault="000C485B" w:rsidP="000C485B">
      <w:pPr>
        <w:jc w:val="both"/>
        <w:rPr>
          <w:bCs/>
        </w:rPr>
      </w:pPr>
      <w:r>
        <w:rPr>
          <w:bCs/>
        </w:rPr>
        <w:t xml:space="preserve">                           Bankové spojenie: Štátna pokladnica</w:t>
      </w:r>
    </w:p>
    <w:p w:rsidR="000C485B" w:rsidRDefault="000C485B" w:rsidP="000C485B">
      <w:pPr>
        <w:jc w:val="both"/>
        <w:rPr>
          <w:bCs/>
        </w:rPr>
      </w:pPr>
      <w:r>
        <w:rPr>
          <w:bCs/>
        </w:rPr>
        <w:tab/>
      </w:r>
      <w:r>
        <w:rPr>
          <w:bCs/>
        </w:rPr>
        <w:tab/>
        <w:t xml:space="preserve">   Č. účtu: SK90 8180 0000 0070 0047 2456 </w:t>
      </w:r>
    </w:p>
    <w:p w:rsidR="000C485B" w:rsidRDefault="000C485B" w:rsidP="000C485B">
      <w:pPr>
        <w:jc w:val="both"/>
        <w:rPr>
          <w:bCs/>
        </w:rPr>
      </w:pPr>
      <w:r>
        <w:rPr>
          <w:bCs/>
        </w:rPr>
        <w:t xml:space="preserve"> </w:t>
      </w:r>
      <w:r w:rsidR="005B60E5">
        <w:rPr>
          <w:bCs/>
        </w:rPr>
        <w:t xml:space="preserve">                         </w:t>
      </w:r>
      <w:r>
        <w:rPr>
          <w:bCs/>
        </w:rPr>
        <w:t xml:space="preserve"> na strane jednej (ďalej len „prenajímateľ“)</w:t>
      </w:r>
    </w:p>
    <w:p w:rsidR="000074BD" w:rsidRPr="00497A05" w:rsidRDefault="000074BD" w:rsidP="000C485B">
      <w:pPr>
        <w:rPr>
          <w:lang w:eastAsia="sk-SK"/>
        </w:rPr>
      </w:pPr>
    </w:p>
    <w:p w:rsidR="009A097E" w:rsidRPr="009433E0" w:rsidRDefault="000074BD" w:rsidP="009A097E">
      <w:pPr>
        <w:shd w:val="clear" w:color="auto" w:fill="FFFFFF"/>
        <w:rPr>
          <w:b/>
        </w:rPr>
      </w:pPr>
      <w:r w:rsidRPr="00497A05">
        <w:rPr>
          <w:b/>
        </w:rPr>
        <w:t>Nájomca:</w:t>
      </w:r>
      <w:r w:rsidR="009C3E20">
        <w:rPr>
          <w:b/>
        </w:rPr>
        <w:t xml:space="preserve">         </w:t>
      </w:r>
      <w:r w:rsidR="009A097E" w:rsidRPr="009433E0">
        <w:rPr>
          <w:b/>
        </w:rPr>
        <w:t>Unilever Slovensko, spol.</w:t>
      </w:r>
      <w:r w:rsidR="009A097E">
        <w:rPr>
          <w:b/>
        </w:rPr>
        <w:t xml:space="preserve"> s r.o.                         </w:t>
      </w:r>
      <w:r w:rsidR="009A097E" w:rsidRPr="009433E0">
        <w:rPr>
          <w:b/>
        </w:rPr>
        <w:t>IČO: 31 667 228</w:t>
      </w:r>
    </w:p>
    <w:p w:rsidR="009A097E" w:rsidRPr="009433E0" w:rsidRDefault="009A097E" w:rsidP="009A097E">
      <w:pPr>
        <w:shd w:val="clear" w:color="auto" w:fill="FFFFFF"/>
      </w:pPr>
      <w:r>
        <w:t xml:space="preserve">                          </w:t>
      </w:r>
      <w:proofErr w:type="spellStart"/>
      <w:r w:rsidRPr="009433E0">
        <w:t>Karadžičova</w:t>
      </w:r>
      <w:proofErr w:type="spellEnd"/>
      <w:r w:rsidRPr="009433E0">
        <w:t xml:space="preserve"> 10</w:t>
      </w:r>
      <w:r>
        <w:t xml:space="preserve">                                                   </w:t>
      </w:r>
      <w:r w:rsidRPr="009433E0">
        <w:rPr>
          <w:b/>
        </w:rPr>
        <w:t>DIČ: 2020485247</w:t>
      </w:r>
    </w:p>
    <w:p w:rsidR="009A097E" w:rsidRPr="009433E0" w:rsidRDefault="009A097E" w:rsidP="009A097E">
      <w:pPr>
        <w:shd w:val="clear" w:color="auto" w:fill="FFFFFF"/>
      </w:pPr>
      <w:r w:rsidRPr="009433E0">
        <w:t xml:space="preserve">                    </w:t>
      </w:r>
      <w:r>
        <w:t xml:space="preserve">     </w:t>
      </w:r>
      <w:r w:rsidRPr="009433E0">
        <w:t xml:space="preserve"> 821 08 Bratislava</w:t>
      </w:r>
    </w:p>
    <w:p w:rsidR="009A097E" w:rsidRDefault="009A097E" w:rsidP="009A097E">
      <w:pPr>
        <w:shd w:val="clear" w:color="auto" w:fill="FFFFFF"/>
      </w:pPr>
      <w:r>
        <w:t xml:space="preserve">                          </w:t>
      </w:r>
      <w:r w:rsidRPr="00C712CD">
        <w:t>Zastúpený :  Ing</w:t>
      </w:r>
      <w:r>
        <w:t xml:space="preserve">. Róbert </w:t>
      </w:r>
      <w:proofErr w:type="spellStart"/>
      <w:r>
        <w:t>Csúz</w:t>
      </w:r>
      <w:proofErr w:type="spellEnd"/>
      <w:r>
        <w:t xml:space="preserve"> – prokurista</w:t>
      </w:r>
    </w:p>
    <w:p w:rsidR="009A097E" w:rsidRPr="009A097E" w:rsidRDefault="009A097E" w:rsidP="009A097E">
      <w:pPr>
        <w:shd w:val="clear" w:color="auto" w:fill="FFFFFF"/>
      </w:pPr>
      <w:r>
        <w:tab/>
      </w:r>
      <w:r>
        <w:tab/>
      </w:r>
      <w:r>
        <w:tab/>
      </w:r>
      <w:r>
        <w:tab/>
        <w:t xml:space="preserve">       </w:t>
      </w:r>
      <w:proofErr w:type="spellStart"/>
      <w:r w:rsidRPr="009A097E">
        <w:t>Vojtěch</w:t>
      </w:r>
      <w:proofErr w:type="spellEnd"/>
      <w:r w:rsidRPr="009A097E">
        <w:t xml:space="preserve"> </w:t>
      </w:r>
      <w:proofErr w:type="spellStart"/>
      <w:r w:rsidRPr="009A097E">
        <w:t>Bukač</w:t>
      </w:r>
      <w:proofErr w:type="spellEnd"/>
      <w:r w:rsidRPr="009A097E">
        <w:t xml:space="preserve"> – prokurista                                                         </w:t>
      </w:r>
    </w:p>
    <w:p w:rsidR="00642A62" w:rsidRPr="00CB2082" w:rsidRDefault="005B60E5" w:rsidP="009A097E">
      <w:pPr>
        <w:jc w:val="both"/>
      </w:pPr>
      <w:r w:rsidRPr="009A097E">
        <w:rPr>
          <w:b/>
        </w:rPr>
        <w:t xml:space="preserve">                         </w:t>
      </w:r>
      <w:r w:rsidR="00642A62" w:rsidRPr="009A097E">
        <w:rPr>
          <w:b/>
        </w:rPr>
        <w:t xml:space="preserve"> </w:t>
      </w:r>
      <w:r w:rsidR="00642A62" w:rsidRPr="009A097E">
        <w:t>na strane druhej ( ďalej len „nájomca“)</w:t>
      </w:r>
      <w:r w:rsidR="00642A62" w:rsidRPr="00CB2082">
        <w:t xml:space="preserve"> </w:t>
      </w:r>
    </w:p>
    <w:p w:rsidR="000074BD" w:rsidRPr="00497A05" w:rsidRDefault="000074BD" w:rsidP="00642A62">
      <w:pPr>
        <w:jc w:val="both"/>
        <w:rPr>
          <w:b/>
          <w:lang w:eastAsia="sk-SK"/>
        </w:rPr>
      </w:pPr>
    </w:p>
    <w:p w:rsidR="000074BD" w:rsidRPr="00497A05" w:rsidRDefault="000074BD">
      <w:pPr>
        <w:jc w:val="both"/>
        <w:rPr>
          <w:lang w:eastAsia="sk-SK"/>
        </w:rPr>
      </w:pPr>
    </w:p>
    <w:p w:rsidR="000074BD" w:rsidRPr="00497A05" w:rsidRDefault="000074BD">
      <w:pPr>
        <w:jc w:val="center"/>
        <w:rPr>
          <w:b/>
          <w:lang w:eastAsia="sk-SK"/>
        </w:rPr>
      </w:pPr>
      <w:r w:rsidRPr="00497A05">
        <w:rPr>
          <w:b/>
        </w:rPr>
        <w:t>Čl. II.</w:t>
      </w:r>
    </w:p>
    <w:p w:rsidR="000074BD" w:rsidRPr="00497A05" w:rsidRDefault="000074BD">
      <w:pPr>
        <w:jc w:val="center"/>
        <w:rPr>
          <w:b/>
          <w:lang w:eastAsia="sk-SK"/>
        </w:rPr>
      </w:pPr>
      <w:r w:rsidRPr="00497A05">
        <w:rPr>
          <w:b/>
        </w:rPr>
        <w:t>Úvodné ustanovenia</w:t>
      </w:r>
    </w:p>
    <w:p w:rsidR="000074BD" w:rsidRPr="00497A05" w:rsidRDefault="000074BD">
      <w:pPr>
        <w:jc w:val="both"/>
        <w:rPr>
          <w:lang w:eastAsia="sk-SK"/>
        </w:rPr>
      </w:pPr>
    </w:p>
    <w:p w:rsidR="000074BD" w:rsidRPr="00497A05" w:rsidRDefault="000074BD">
      <w:pPr>
        <w:numPr>
          <w:ilvl w:val="0"/>
          <w:numId w:val="2"/>
        </w:numPr>
        <w:tabs>
          <w:tab w:val="num" w:pos="360"/>
        </w:tabs>
        <w:ind w:left="360"/>
        <w:jc w:val="both"/>
        <w:rPr>
          <w:lang w:eastAsia="sk-SK"/>
        </w:rPr>
      </w:pPr>
      <w:r w:rsidRPr="00497A05">
        <w:t xml:space="preserve">Bratislavský samosprávny kraj (ďalej len „BSK“) je vlastníkom nasledovných nehnuteľností: </w:t>
      </w:r>
      <w:r w:rsidR="00134E3F">
        <w:t>Gymnázium na Tomášikovej ul.</w:t>
      </w:r>
      <w:r w:rsidRPr="00497A05">
        <w:t xml:space="preserve"> (presná špecifikácia podľa listu vlastníctva), zapísaných v liste vlastníctva číslo </w:t>
      </w:r>
      <w:r w:rsidR="00134E3F">
        <w:t>5507</w:t>
      </w:r>
      <w:r w:rsidRPr="00497A05">
        <w:t>, ktorý vedie Katastrálny úrad Bratislava, Správa katastra</w:t>
      </w:r>
      <w:r w:rsidR="00134E3F">
        <w:t xml:space="preserve"> </w:t>
      </w:r>
      <w:r w:rsidRPr="00497A05">
        <w:t xml:space="preserve"> pre katastrálne územie </w:t>
      </w:r>
      <w:r w:rsidR="00134E3F">
        <w:t xml:space="preserve">Ružinov. </w:t>
      </w:r>
      <w:r w:rsidRPr="00497A05">
        <w:t xml:space="preserve">Prenajímateľ je správcom </w:t>
      </w:r>
      <w:r w:rsidR="00497A05" w:rsidRPr="00497A05">
        <w:t>vyššie uvedeného</w:t>
      </w:r>
      <w:r w:rsidRPr="00497A05">
        <w:t xml:space="preserve"> nehnuteľného majetku, pričom je oprávnený prenechať ho so súhlasom BSK do nájmu.</w:t>
      </w:r>
    </w:p>
    <w:p w:rsidR="000074BD" w:rsidRPr="00497A05" w:rsidRDefault="000074BD">
      <w:pPr>
        <w:jc w:val="both"/>
        <w:rPr>
          <w:lang w:eastAsia="sk-SK"/>
        </w:rPr>
      </w:pPr>
    </w:p>
    <w:p w:rsidR="001657F0" w:rsidRPr="003A1A7F" w:rsidRDefault="001657F0" w:rsidP="001657F0">
      <w:pPr>
        <w:numPr>
          <w:ilvl w:val="0"/>
          <w:numId w:val="2"/>
        </w:numPr>
        <w:tabs>
          <w:tab w:val="num" w:pos="360"/>
        </w:tabs>
        <w:ind w:left="360"/>
        <w:jc w:val="both"/>
        <w:rPr>
          <w:lang w:eastAsia="sk-SK"/>
        </w:rPr>
      </w:pPr>
      <w:r w:rsidRPr="003A1A7F">
        <w:t>Nájomca je právnická osoba zapísaná v obchodnom registri – príloha  č. 1 tejto zmluvy.</w:t>
      </w:r>
    </w:p>
    <w:p w:rsidR="000074BD" w:rsidRPr="00497A05" w:rsidRDefault="000074BD" w:rsidP="005B60E5">
      <w:pPr>
        <w:jc w:val="both"/>
        <w:rPr>
          <w:lang w:eastAsia="sk-SK"/>
        </w:rPr>
      </w:pPr>
    </w:p>
    <w:p w:rsidR="00B8563C" w:rsidRDefault="00B8563C">
      <w:pPr>
        <w:jc w:val="center"/>
        <w:rPr>
          <w:b/>
        </w:rPr>
      </w:pPr>
    </w:p>
    <w:p w:rsidR="000074BD" w:rsidRPr="00497A05" w:rsidRDefault="000074BD">
      <w:pPr>
        <w:jc w:val="center"/>
        <w:rPr>
          <w:b/>
          <w:lang w:eastAsia="sk-SK"/>
        </w:rPr>
      </w:pPr>
      <w:r w:rsidRPr="00497A05">
        <w:rPr>
          <w:b/>
        </w:rPr>
        <w:t>Čl. III.</w:t>
      </w:r>
    </w:p>
    <w:p w:rsidR="000074BD" w:rsidRPr="00497A05" w:rsidRDefault="000074BD">
      <w:pPr>
        <w:jc w:val="center"/>
        <w:rPr>
          <w:b/>
          <w:lang w:eastAsia="sk-SK"/>
        </w:rPr>
      </w:pPr>
      <w:r w:rsidRPr="00497A05">
        <w:rPr>
          <w:b/>
        </w:rPr>
        <w:t>Predmet zmluvy</w:t>
      </w:r>
    </w:p>
    <w:p w:rsidR="000074BD" w:rsidRPr="00497A05" w:rsidRDefault="000074BD">
      <w:pPr>
        <w:jc w:val="both"/>
        <w:rPr>
          <w:lang w:eastAsia="sk-SK"/>
        </w:rPr>
      </w:pPr>
    </w:p>
    <w:p w:rsidR="000074BD" w:rsidRDefault="000074BD">
      <w:pPr>
        <w:jc w:val="both"/>
      </w:pPr>
      <w:r w:rsidRPr="00497A05">
        <w:tab/>
        <w:t xml:space="preserve">Prenajímateľ ako správca nehnuteľnosti prenajíma nájomcovi za nižšie uvedených podmienok nebytové priestory </w:t>
      </w:r>
      <w:r w:rsidR="00043CA0">
        <w:t>:</w:t>
      </w:r>
    </w:p>
    <w:p w:rsidR="000E17FA" w:rsidRDefault="000E17FA" w:rsidP="00043CA0">
      <w:pPr>
        <w:tabs>
          <w:tab w:val="left" w:pos="3420"/>
          <w:tab w:val="left" w:pos="5940"/>
        </w:tabs>
      </w:pPr>
    </w:p>
    <w:p w:rsidR="00043CA0" w:rsidRDefault="000E17FA" w:rsidP="000E17FA">
      <w:pPr>
        <w:tabs>
          <w:tab w:val="left" w:pos="3420"/>
          <w:tab w:val="left" w:pos="5940"/>
        </w:tabs>
        <w:ind w:left="720"/>
        <w:rPr>
          <w:b/>
          <w:bCs/>
        </w:rPr>
      </w:pPr>
      <w:r w:rsidRPr="00642A62">
        <w:rPr>
          <w:b/>
        </w:rPr>
        <w:t xml:space="preserve">- </w:t>
      </w:r>
      <w:r w:rsidR="00642A62" w:rsidRPr="00642A62">
        <w:rPr>
          <w:b/>
        </w:rPr>
        <w:t xml:space="preserve"> </w:t>
      </w:r>
      <w:r w:rsidR="00642A62" w:rsidRPr="004D7B3C">
        <w:rPr>
          <w:b/>
        </w:rPr>
        <w:t>Telocvičňa</w:t>
      </w:r>
      <w:r w:rsidR="00043CA0" w:rsidRPr="004D7B3C">
        <w:rPr>
          <w:b/>
          <w:bCs/>
        </w:rPr>
        <w:t xml:space="preserve"> </w:t>
      </w:r>
      <w:r w:rsidR="005B60E5" w:rsidRPr="004D7B3C">
        <w:rPr>
          <w:b/>
          <w:bCs/>
        </w:rPr>
        <w:t xml:space="preserve"> o výmere </w:t>
      </w:r>
      <w:r w:rsidR="004D7B3C" w:rsidRPr="004D7B3C">
        <w:rPr>
          <w:b/>
          <w:bCs/>
        </w:rPr>
        <w:t xml:space="preserve">384 </w:t>
      </w:r>
      <w:r w:rsidR="005B60E5" w:rsidRPr="004D7B3C">
        <w:rPr>
          <w:b/>
          <w:bCs/>
        </w:rPr>
        <w:t>m2</w:t>
      </w:r>
    </w:p>
    <w:p w:rsidR="001657F0" w:rsidRPr="005B60E5" w:rsidRDefault="001657F0" w:rsidP="000E17FA">
      <w:pPr>
        <w:tabs>
          <w:tab w:val="left" w:pos="3420"/>
          <w:tab w:val="left" w:pos="5940"/>
        </w:tabs>
        <w:ind w:left="720"/>
        <w:rPr>
          <w:b/>
          <w:bCs/>
          <w:color w:val="FF0000"/>
        </w:rPr>
      </w:pPr>
    </w:p>
    <w:p w:rsidR="000074BD" w:rsidRPr="00497A05" w:rsidRDefault="000074BD" w:rsidP="00DC37EF">
      <w:pPr>
        <w:rPr>
          <w:b/>
          <w:lang w:eastAsia="sk-SK"/>
        </w:rPr>
      </w:pPr>
    </w:p>
    <w:p w:rsidR="000074BD" w:rsidRPr="00497A05" w:rsidRDefault="000074BD">
      <w:pPr>
        <w:jc w:val="center"/>
        <w:rPr>
          <w:b/>
          <w:lang w:eastAsia="sk-SK"/>
        </w:rPr>
      </w:pPr>
      <w:r w:rsidRPr="00497A05">
        <w:rPr>
          <w:b/>
        </w:rPr>
        <w:lastRenderedPageBreak/>
        <w:t>Čl. IV.</w:t>
      </w:r>
    </w:p>
    <w:p w:rsidR="000074BD" w:rsidRPr="00497A05" w:rsidRDefault="000074BD">
      <w:pPr>
        <w:jc w:val="center"/>
        <w:rPr>
          <w:b/>
          <w:lang w:eastAsia="sk-SK"/>
        </w:rPr>
      </w:pPr>
      <w:r w:rsidRPr="00497A05">
        <w:rPr>
          <w:b/>
        </w:rPr>
        <w:t>Účel nájmu</w:t>
      </w:r>
    </w:p>
    <w:p w:rsidR="000074BD" w:rsidRPr="00497A05" w:rsidRDefault="000074BD">
      <w:pPr>
        <w:jc w:val="both"/>
        <w:rPr>
          <w:lang w:eastAsia="sk-SK"/>
        </w:rPr>
      </w:pPr>
    </w:p>
    <w:p w:rsidR="000074BD" w:rsidRPr="00497A05" w:rsidRDefault="000074BD">
      <w:pPr>
        <w:numPr>
          <w:ilvl w:val="0"/>
          <w:numId w:val="6"/>
        </w:numPr>
        <w:tabs>
          <w:tab w:val="num" w:pos="360"/>
        </w:tabs>
        <w:ind w:left="360"/>
        <w:jc w:val="both"/>
        <w:rPr>
          <w:lang w:eastAsia="sk-SK"/>
        </w:rPr>
      </w:pPr>
      <w:r w:rsidRPr="00497A05">
        <w:t xml:space="preserve">Účelom tejto zmluvy je prenajať nájomcovi nebytové priestory na nasledovný účel </w:t>
      </w:r>
      <w:r w:rsidR="00642A62">
        <w:t>-</w:t>
      </w:r>
      <w:r w:rsidR="009A097E" w:rsidRPr="009A097E">
        <w:t>futbal</w:t>
      </w:r>
      <w:r w:rsidR="00043CA0" w:rsidRPr="009A097E">
        <w:t>,</w:t>
      </w:r>
      <w:r w:rsidRPr="00642A62">
        <w:t xml:space="preserve"> vyplývajúci</w:t>
      </w:r>
      <w:r w:rsidRPr="00497A05">
        <w:t xml:space="preserve"> z predmetu jeho činnosti. </w:t>
      </w:r>
    </w:p>
    <w:p w:rsidR="000074BD" w:rsidRPr="00497A05" w:rsidRDefault="000074BD">
      <w:pPr>
        <w:jc w:val="both"/>
        <w:rPr>
          <w:lang w:eastAsia="sk-SK"/>
        </w:rPr>
      </w:pPr>
    </w:p>
    <w:p w:rsidR="000074BD" w:rsidRPr="00497A05" w:rsidRDefault="000074BD">
      <w:pPr>
        <w:numPr>
          <w:ilvl w:val="0"/>
          <w:numId w:val="6"/>
        </w:numPr>
        <w:tabs>
          <w:tab w:val="num" w:pos="360"/>
        </w:tabs>
        <w:ind w:left="360"/>
        <w:jc w:val="both"/>
        <w:rPr>
          <w:lang w:eastAsia="sk-SK"/>
        </w:rPr>
      </w:pPr>
      <w:r w:rsidRPr="00497A05">
        <w:t>Nájomca sa zaväzuje užívať prenajaté nebytové priestory výlučne v rozsahu a na účel dohodnutý v tejto zmluve a v súlade s platnými právnymi predpismi, ktoré sa vzťahujú na predmet nájmu.</w:t>
      </w:r>
    </w:p>
    <w:p w:rsidR="000074BD" w:rsidRPr="00497A05" w:rsidRDefault="000074BD">
      <w:pPr>
        <w:jc w:val="both"/>
        <w:rPr>
          <w:lang w:eastAsia="sk-SK"/>
        </w:rPr>
      </w:pPr>
    </w:p>
    <w:p w:rsidR="00A0743C" w:rsidRPr="00497A05" w:rsidRDefault="00A0743C">
      <w:pPr>
        <w:jc w:val="both"/>
        <w:rPr>
          <w:lang w:eastAsia="sk-SK"/>
        </w:rPr>
      </w:pPr>
    </w:p>
    <w:p w:rsidR="000074BD" w:rsidRPr="00497A05" w:rsidRDefault="000074BD">
      <w:pPr>
        <w:jc w:val="center"/>
        <w:rPr>
          <w:b/>
          <w:lang w:eastAsia="sk-SK"/>
        </w:rPr>
      </w:pPr>
      <w:r w:rsidRPr="00497A05">
        <w:rPr>
          <w:b/>
        </w:rPr>
        <w:t>Čl. V.</w:t>
      </w:r>
    </w:p>
    <w:p w:rsidR="000074BD" w:rsidRPr="00497A05" w:rsidRDefault="000074BD">
      <w:pPr>
        <w:jc w:val="center"/>
        <w:rPr>
          <w:b/>
          <w:lang w:eastAsia="sk-SK"/>
        </w:rPr>
      </w:pPr>
      <w:r w:rsidRPr="00497A05">
        <w:rPr>
          <w:b/>
        </w:rPr>
        <w:t>Doba nájmu</w:t>
      </w:r>
    </w:p>
    <w:p w:rsidR="000074BD" w:rsidRPr="00497A05" w:rsidRDefault="000074BD">
      <w:pPr>
        <w:jc w:val="center"/>
        <w:rPr>
          <w:b/>
          <w:lang w:eastAsia="sk-SK"/>
        </w:rPr>
      </w:pPr>
    </w:p>
    <w:p w:rsidR="0048042D" w:rsidRDefault="000074BD" w:rsidP="0048042D">
      <w:pPr>
        <w:jc w:val="both"/>
        <w:rPr>
          <w:bCs/>
        </w:rPr>
      </w:pPr>
      <w:r w:rsidRPr="00497A05">
        <w:tab/>
        <w:t>Nájom</w:t>
      </w:r>
      <w:r w:rsidR="005B79B7">
        <w:t xml:space="preserve">ná zmluva sa uzatvára na dobu </w:t>
      </w:r>
      <w:r w:rsidRPr="00497A05">
        <w:t>určitú, a </w:t>
      </w:r>
      <w:r w:rsidRPr="00642A62">
        <w:t xml:space="preserve">to od </w:t>
      </w:r>
      <w:r w:rsidR="005B79B7">
        <w:t>2.9</w:t>
      </w:r>
      <w:r w:rsidR="00680FDE">
        <w:t>.20</w:t>
      </w:r>
      <w:r w:rsidR="000B0332">
        <w:t>20 do 30.6.2021</w:t>
      </w:r>
      <w:r w:rsidR="008527D1" w:rsidRPr="00642A62">
        <w:t>, nie však skôr ako dňom nasledujúcim po zverejnení zmluvy v zmysle §47a Občianskeho zákonníka</w:t>
      </w:r>
      <w:r w:rsidR="008527D1">
        <w:t>.</w:t>
      </w:r>
      <w:r w:rsidR="0048042D">
        <w:t xml:space="preserve"> </w:t>
      </w:r>
      <w:r w:rsidR="000E17FA">
        <w:t xml:space="preserve">Prenájom priestorov je dojednaný </w:t>
      </w:r>
      <w:r w:rsidR="0048042D" w:rsidRPr="008F6F6E">
        <w:rPr>
          <w:b/>
        </w:rPr>
        <w:t>mimo školských prázdnin a štátnych sviatkov,</w:t>
      </w:r>
      <w:r w:rsidR="000E17FA">
        <w:rPr>
          <w:bCs/>
        </w:rPr>
        <w:t xml:space="preserve"> vo vymedzenom čase:</w:t>
      </w:r>
    </w:p>
    <w:p w:rsidR="000E17FA" w:rsidRDefault="000E17FA" w:rsidP="000E17FA">
      <w:pPr>
        <w:pStyle w:val="Nadpis1"/>
        <w:ind w:left="0"/>
        <w:rPr>
          <w:bCs/>
        </w:rPr>
      </w:pPr>
      <w:r>
        <w:rPr>
          <w:bCs/>
        </w:rPr>
        <w:t>Zariadenie</w:t>
      </w:r>
      <w:r>
        <w:rPr>
          <w:bCs/>
        </w:rPr>
        <w:tab/>
      </w:r>
      <w:r>
        <w:rPr>
          <w:bCs/>
        </w:rPr>
        <w:tab/>
      </w:r>
      <w:r>
        <w:rPr>
          <w:bCs/>
        </w:rPr>
        <w:tab/>
      </w:r>
      <w:r>
        <w:rPr>
          <w:bCs/>
        </w:rPr>
        <w:tab/>
        <w:t>deň</w:t>
      </w:r>
      <w:r>
        <w:rPr>
          <w:bCs/>
        </w:rPr>
        <w:tab/>
      </w:r>
      <w:r>
        <w:rPr>
          <w:bCs/>
        </w:rPr>
        <w:tab/>
      </w:r>
      <w:r>
        <w:rPr>
          <w:bCs/>
        </w:rPr>
        <w:tab/>
      </w:r>
      <w:r>
        <w:rPr>
          <w:bCs/>
        </w:rPr>
        <w:tab/>
        <w:t>hodina</w:t>
      </w:r>
    </w:p>
    <w:p w:rsidR="00B8498F" w:rsidRDefault="00B8498F" w:rsidP="00B8498F">
      <w:pPr>
        <w:tabs>
          <w:tab w:val="left" w:pos="3420"/>
          <w:tab w:val="left" w:pos="5940"/>
        </w:tabs>
        <w:rPr>
          <w:b/>
          <w:bCs/>
        </w:rPr>
      </w:pPr>
      <w:r>
        <w:rPr>
          <w:b/>
        </w:rPr>
        <w:t>Telocvičňa</w:t>
      </w:r>
      <w:r>
        <w:rPr>
          <w:b/>
        </w:rPr>
        <w:tab/>
      </w:r>
      <w:r>
        <w:rPr>
          <w:b/>
          <w:bCs/>
        </w:rPr>
        <w:t xml:space="preserve">Streda       </w:t>
      </w:r>
      <w:r w:rsidR="009A097E">
        <w:rPr>
          <w:b/>
          <w:bCs/>
        </w:rPr>
        <w:t xml:space="preserve">                              18.30</w:t>
      </w:r>
      <w:r>
        <w:rPr>
          <w:b/>
          <w:bCs/>
        </w:rPr>
        <w:t xml:space="preserve"> – </w:t>
      </w:r>
      <w:r w:rsidR="009A097E">
        <w:rPr>
          <w:b/>
          <w:bCs/>
        </w:rPr>
        <w:t>20.00</w:t>
      </w:r>
    </w:p>
    <w:p w:rsidR="00B8498F" w:rsidRDefault="005B79B7" w:rsidP="009A097E">
      <w:pPr>
        <w:tabs>
          <w:tab w:val="left" w:pos="3420"/>
          <w:tab w:val="left" w:pos="5940"/>
        </w:tabs>
        <w:rPr>
          <w:b/>
          <w:bCs/>
        </w:rPr>
      </w:pPr>
      <w:r>
        <w:rPr>
          <w:b/>
          <w:bCs/>
        </w:rPr>
        <w:tab/>
      </w:r>
    </w:p>
    <w:p w:rsidR="000074BD" w:rsidRPr="00497A05" w:rsidRDefault="000074BD">
      <w:pPr>
        <w:jc w:val="both"/>
        <w:rPr>
          <w:lang w:eastAsia="sk-SK"/>
        </w:rPr>
      </w:pPr>
    </w:p>
    <w:p w:rsidR="00A0743C" w:rsidRPr="00497A05" w:rsidRDefault="00A0743C">
      <w:pPr>
        <w:jc w:val="both"/>
        <w:rPr>
          <w:lang w:eastAsia="sk-SK"/>
        </w:rPr>
      </w:pPr>
    </w:p>
    <w:p w:rsidR="000074BD" w:rsidRPr="00497A05" w:rsidRDefault="000074BD">
      <w:pPr>
        <w:jc w:val="center"/>
        <w:rPr>
          <w:b/>
          <w:lang w:eastAsia="sk-SK"/>
        </w:rPr>
      </w:pPr>
      <w:r w:rsidRPr="00497A05">
        <w:rPr>
          <w:b/>
        </w:rPr>
        <w:t>Čl. VI.</w:t>
      </w:r>
    </w:p>
    <w:p w:rsidR="000074BD" w:rsidRPr="00497A05" w:rsidRDefault="000074BD">
      <w:pPr>
        <w:jc w:val="center"/>
        <w:rPr>
          <w:b/>
          <w:lang w:eastAsia="sk-SK"/>
        </w:rPr>
      </w:pPr>
      <w:r w:rsidRPr="00497A05">
        <w:rPr>
          <w:b/>
        </w:rPr>
        <w:t>Cena nájmu</w:t>
      </w:r>
    </w:p>
    <w:p w:rsidR="000074BD" w:rsidRPr="00497A05" w:rsidRDefault="000074BD">
      <w:pPr>
        <w:jc w:val="center"/>
        <w:rPr>
          <w:b/>
          <w:lang w:eastAsia="sk-SK"/>
        </w:rPr>
      </w:pPr>
    </w:p>
    <w:p w:rsidR="000074BD" w:rsidRPr="00497A05" w:rsidRDefault="000074BD">
      <w:pPr>
        <w:numPr>
          <w:ilvl w:val="0"/>
          <w:numId w:val="8"/>
        </w:numPr>
        <w:tabs>
          <w:tab w:val="num" w:pos="480"/>
        </w:tabs>
        <w:ind w:left="480" w:hanging="480"/>
        <w:jc w:val="both"/>
        <w:rPr>
          <w:lang w:eastAsia="sk-SK"/>
        </w:rPr>
      </w:pPr>
      <w:r w:rsidRPr="00497A05">
        <w:t>Prenajímateľ a nájomca sa dohodli na</w:t>
      </w:r>
      <w:r w:rsidR="00D91B5A">
        <w:t xml:space="preserve"> </w:t>
      </w:r>
      <w:r w:rsidRPr="00497A05">
        <w:t>nájomnom nasledovne:</w:t>
      </w:r>
    </w:p>
    <w:p w:rsidR="000074BD" w:rsidRPr="001657F0" w:rsidRDefault="00D06FAF" w:rsidP="00F8457E">
      <w:pPr>
        <w:numPr>
          <w:ilvl w:val="0"/>
          <w:numId w:val="33"/>
        </w:numPr>
        <w:jc w:val="both"/>
        <w:rPr>
          <w:lang w:eastAsia="sk-SK"/>
        </w:rPr>
      </w:pPr>
      <w:r w:rsidRPr="00B8498F">
        <w:t xml:space="preserve">športové </w:t>
      </w:r>
      <w:r w:rsidR="000074BD" w:rsidRPr="00B8498F">
        <w:t>priestory</w:t>
      </w:r>
      <w:r w:rsidR="000074BD" w:rsidRPr="00497A05">
        <w:t xml:space="preserve"> a užívanie spoločných </w:t>
      </w:r>
      <w:r w:rsidR="000074BD" w:rsidRPr="001657F0">
        <w:t>priestorov</w:t>
      </w:r>
      <w:r w:rsidR="001B5E1A" w:rsidRPr="001657F0">
        <w:t xml:space="preserve"> </w:t>
      </w:r>
      <w:r w:rsidR="00BE5C07" w:rsidRPr="001657F0">
        <w:t>3,60</w:t>
      </w:r>
      <w:r w:rsidR="00DC37EF" w:rsidRPr="001657F0">
        <w:t xml:space="preserve"> €</w:t>
      </w:r>
      <w:r w:rsidR="001B5E1A" w:rsidRPr="001657F0">
        <w:t xml:space="preserve"> za hod.</w:t>
      </w:r>
    </w:p>
    <w:p w:rsidR="000074BD" w:rsidRPr="001657F0" w:rsidRDefault="000074BD">
      <w:pPr>
        <w:tabs>
          <w:tab w:val="num" w:pos="480"/>
        </w:tabs>
        <w:ind w:left="480" w:hanging="480"/>
        <w:jc w:val="both"/>
        <w:rPr>
          <w:lang w:eastAsia="sk-SK"/>
        </w:rPr>
      </w:pPr>
      <w:r w:rsidRPr="001657F0">
        <w:tab/>
      </w:r>
    </w:p>
    <w:p w:rsidR="000074BD" w:rsidRPr="00497A05" w:rsidRDefault="000074BD">
      <w:pPr>
        <w:numPr>
          <w:ilvl w:val="0"/>
          <w:numId w:val="8"/>
        </w:numPr>
        <w:tabs>
          <w:tab w:val="num" w:pos="480"/>
        </w:tabs>
        <w:ind w:left="480" w:hanging="480"/>
        <w:jc w:val="both"/>
        <w:rPr>
          <w:lang w:eastAsia="sk-SK"/>
        </w:rPr>
      </w:pPr>
      <w:r w:rsidRPr="001657F0">
        <w:t>V cene nájomného nie sú zahrnuté služby, ktoré pozostávajú z dodávky tepla, elektrickej energie, TÚV, odvozu odpadkov, vodného a stočného, služby</w:t>
      </w:r>
      <w:r w:rsidRPr="00497A05">
        <w:t xml:space="preserve"> vrátnice, upratovanie v</w:t>
      </w:r>
      <w:r w:rsidR="00B8498F">
        <w:t xml:space="preserve">rátnice, upratovanie spoločných. </w:t>
      </w:r>
      <w:r w:rsidRPr="00497A05">
        <w:t>Tieto náklady sú zahrnuté v článku VII.</w:t>
      </w:r>
    </w:p>
    <w:p w:rsidR="000074BD" w:rsidRPr="00497A05" w:rsidRDefault="000074BD">
      <w:pPr>
        <w:jc w:val="both"/>
        <w:rPr>
          <w:lang w:eastAsia="sk-SK"/>
        </w:rPr>
      </w:pPr>
    </w:p>
    <w:p w:rsidR="000074BD" w:rsidRPr="00497A05" w:rsidRDefault="000074BD">
      <w:pPr>
        <w:numPr>
          <w:ilvl w:val="0"/>
          <w:numId w:val="8"/>
        </w:numPr>
        <w:tabs>
          <w:tab w:val="num" w:pos="480"/>
        </w:tabs>
        <w:ind w:left="480" w:hanging="480"/>
        <w:jc w:val="both"/>
        <w:rPr>
          <w:lang w:eastAsia="sk-SK"/>
        </w:rPr>
      </w:pPr>
      <w:r w:rsidRPr="00497A05">
        <w:t>Zmluvné strany sa dohodli, že prenajímateľ má právo cenu nájmu, prípadne energií jednostranne upraviť o niektoré ekonomické položky, ktoré sa objektívne v rámci celej republiky menia (napr. devalvácia, inflácia a pod.). Prenajímateľ je povinný písomne informovať nájomcu o zvýšení cien. Upravené ceny sú záväzné od nasledujúceho kalendárneho mesiaca po ich odoslaní nájomcovi zo strany prenajímateľa.</w:t>
      </w:r>
    </w:p>
    <w:p w:rsidR="000074BD" w:rsidRPr="00497A05" w:rsidRDefault="000074BD">
      <w:pPr>
        <w:jc w:val="both"/>
        <w:rPr>
          <w:lang w:eastAsia="sk-SK"/>
        </w:rPr>
      </w:pPr>
    </w:p>
    <w:p w:rsidR="00AF5B98" w:rsidRPr="0006143F" w:rsidRDefault="00AF5B98" w:rsidP="0006143F">
      <w:pPr>
        <w:numPr>
          <w:ilvl w:val="0"/>
          <w:numId w:val="8"/>
        </w:numPr>
        <w:tabs>
          <w:tab w:val="clear" w:pos="720"/>
          <w:tab w:val="num" w:pos="426"/>
        </w:tabs>
        <w:autoSpaceDE w:val="0"/>
        <w:autoSpaceDN w:val="0"/>
        <w:adjustRightInd w:val="0"/>
        <w:ind w:left="426" w:hanging="426"/>
        <w:jc w:val="both"/>
        <w:rPr>
          <w:color w:val="000000"/>
          <w:lang w:eastAsia="sk-SK"/>
        </w:rPr>
      </w:pPr>
      <w:proofErr w:type="spellStart"/>
      <w:r w:rsidRPr="00AF5B98">
        <w:rPr>
          <w:color w:val="000000"/>
          <w:lang w:eastAsia="sk-SK"/>
        </w:rPr>
        <w:t>Neakceptáciu</w:t>
      </w:r>
      <w:proofErr w:type="spellEnd"/>
      <w:r w:rsidRPr="00AF5B98">
        <w:rPr>
          <w:color w:val="000000"/>
          <w:lang w:eastAsia="sk-SK"/>
        </w:rPr>
        <w:t xml:space="preserve"> ceny nájmu a/alebo výšky zálohy na služby poskytované s užívaním predmetu nájmu, upravených podľa bodu 4. tohto článku, nájomcom považujú zmluvné strany za podstatné porušenie tejto zmluvy.</w:t>
      </w:r>
    </w:p>
    <w:p w:rsidR="00A0743C" w:rsidRDefault="00A0743C">
      <w:pPr>
        <w:jc w:val="both"/>
        <w:rPr>
          <w:lang w:eastAsia="sk-SK"/>
        </w:rPr>
      </w:pPr>
    </w:p>
    <w:p w:rsidR="005B60E5" w:rsidRDefault="005B60E5">
      <w:pPr>
        <w:jc w:val="both"/>
        <w:rPr>
          <w:lang w:eastAsia="sk-SK"/>
        </w:rPr>
      </w:pPr>
    </w:p>
    <w:p w:rsidR="001657F0" w:rsidRPr="00497A05" w:rsidRDefault="001657F0">
      <w:pPr>
        <w:jc w:val="both"/>
        <w:rPr>
          <w:lang w:eastAsia="sk-SK"/>
        </w:rPr>
      </w:pPr>
    </w:p>
    <w:p w:rsidR="000074BD" w:rsidRPr="00497A05" w:rsidRDefault="000074BD">
      <w:pPr>
        <w:jc w:val="center"/>
        <w:rPr>
          <w:b/>
          <w:lang w:eastAsia="sk-SK"/>
        </w:rPr>
      </w:pPr>
      <w:r w:rsidRPr="00497A05">
        <w:rPr>
          <w:b/>
        </w:rPr>
        <w:t>Čl. VII.</w:t>
      </w:r>
    </w:p>
    <w:p w:rsidR="000074BD" w:rsidRPr="00497A05" w:rsidRDefault="000074BD">
      <w:pPr>
        <w:jc w:val="center"/>
        <w:rPr>
          <w:b/>
          <w:lang w:eastAsia="sk-SK"/>
        </w:rPr>
      </w:pPr>
      <w:r w:rsidRPr="00497A05">
        <w:rPr>
          <w:b/>
        </w:rPr>
        <w:t>Cena za energie a služby</w:t>
      </w:r>
    </w:p>
    <w:p w:rsidR="000074BD" w:rsidRPr="00497A05" w:rsidRDefault="000074BD">
      <w:pPr>
        <w:jc w:val="center"/>
        <w:rPr>
          <w:b/>
          <w:lang w:eastAsia="sk-SK"/>
        </w:rPr>
      </w:pPr>
    </w:p>
    <w:p w:rsidR="000074BD" w:rsidRPr="00B8498F" w:rsidRDefault="000074BD">
      <w:pPr>
        <w:numPr>
          <w:ilvl w:val="0"/>
          <w:numId w:val="10"/>
        </w:numPr>
        <w:tabs>
          <w:tab w:val="num" w:pos="480"/>
        </w:tabs>
        <w:ind w:left="480" w:hanging="480"/>
        <w:jc w:val="both"/>
        <w:rPr>
          <w:lang w:eastAsia="sk-SK"/>
        </w:rPr>
      </w:pPr>
      <w:r w:rsidRPr="00B8498F">
        <w:t xml:space="preserve">Zmluvné strany sa dohodli na nasledujúcej platbe za energie a služby </w:t>
      </w:r>
      <w:r w:rsidR="00FE55AD" w:rsidRPr="00B8498F">
        <w:t xml:space="preserve">prislúchajúce k hodine prenájmu </w:t>
      </w:r>
      <w:r w:rsidRPr="00B8498F">
        <w:t>:</w:t>
      </w:r>
      <w:r w:rsidR="0006143F" w:rsidRPr="00B8498F">
        <w:t xml:space="preserve"> </w:t>
      </w:r>
    </w:p>
    <w:p w:rsidR="00036028" w:rsidRPr="001657F0" w:rsidRDefault="00036028" w:rsidP="00036028">
      <w:pPr>
        <w:numPr>
          <w:ilvl w:val="0"/>
          <w:numId w:val="12"/>
        </w:numPr>
        <w:jc w:val="both"/>
        <w:rPr>
          <w:lang w:eastAsia="sk-SK"/>
        </w:rPr>
      </w:pPr>
      <w:r w:rsidRPr="00B8498F">
        <w:lastRenderedPageBreak/>
        <w:t xml:space="preserve">cena za dodávku tepla </w:t>
      </w:r>
      <w:r w:rsidRPr="001657F0">
        <w:t xml:space="preserve">/hodina prenájmu </w:t>
      </w:r>
      <w:r w:rsidRPr="001657F0">
        <w:tab/>
      </w:r>
      <w:r w:rsidRPr="001657F0">
        <w:tab/>
      </w:r>
      <w:r w:rsidRPr="001657F0">
        <w:tab/>
      </w:r>
      <w:r w:rsidRPr="001657F0">
        <w:tab/>
      </w:r>
      <w:r w:rsidR="00BE5C07" w:rsidRPr="001657F0">
        <w:t>7,20</w:t>
      </w:r>
      <w:r w:rsidRPr="001657F0">
        <w:t xml:space="preserve">  €</w:t>
      </w:r>
    </w:p>
    <w:p w:rsidR="000074BD" w:rsidRPr="001657F0" w:rsidRDefault="000074BD">
      <w:pPr>
        <w:numPr>
          <w:ilvl w:val="0"/>
          <w:numId w:val="12"/>
        </w:numPr>
        <w:jc w:val="both"/>
        <w:rPr>
          <w:lang w:eastAsia="sk-SK"/>
        </w:rPr>
      </w:pPr>
      <w:r w:rsidRPr="001657F0">
        <w:t xml:space="preserve">cena za elektrickú energiu </w:t>
      </w:r>
      <w:r w:rsidR="00FE55AD" w:rsidRPr="001657F0">
        <w:t>/hodina prenájmu</w:t>
      </w:r>
      <w:r w:rsidRPr="001657F0">
        <w:t xml:space="preserve"> </w:t>
      </w:r>
      <w:r w:rsidRPr="001657F0">
        <w:tab/>
      </w:r>
      <w:r w:rsidRPr="001657F0">
        <w:tab/>
      </w:r>
      <w:r w:rsidR="00FE55AD" w:rsidRPr="001657F0">
        <w:tab/>
      </w:r>
      <w:r w:rsidR="00BE5C07" w:rsidRPr="001657F0">
        <w:t>5,40</w:t>
      </w:r>
      <w:r w:rsidR="00FE55AD" w:rsidRPr="001657F0">
        <w:t xml:space="preserve">  €</w:t>
      </w:r>
    </w:p>
    <w:p w:rsidR="000074BD" w:rsidRPr="001657F0" w:rsidRDefault="000074BD">
      <w:pPr>
        <w:numPr>
          <w:ilvl w:val="0"/>
          <w:numId w:val="12"/>
        </w:numPr>
        <w:jc w:val="both"/>
        <w:rPr>
          <w:lang w:eastAsia="sk-SK"/>
        </w:rPr>
      </w:pPr>
      <w:r w:rsidRPr="001657F0">
        <w:t>cena za TÚV</w:t>
      </w:r>
      <w:r w:rsidR="00AE2C7E" w:rsidRPr="001657F0">
        <w:t>, SUV</w:t>
      </w:r>
      <w:r w:rsidRPr="001657F0">
        <w:t xml:space="preserve"> </w:t>
      </w:r>
      <w:r w:rsidR="00AE2C7E" w:rsidRPr="001657F0">
        <w:t xml:space="preserve">vodné a stočné </w:t>
      </w:r>
      <w:r w:rsidR="00FE55AD" w:rsidRPr="001657F0">
        <w:t xml:space="preserve">/hodina prenájmu </w:t>
      </w:r>
      <w:r w:rsidRPr="001657F0">
        <w:tab/>
      </w:r>
      <w:r w:rsidRPr="001657F0">
        <w:tab/>
      </w:r>
      <w:r w:rsidR="00BE5C07" w:rsidRPr="001657F0">
        <w:t>3,60</w:t>
      </w:r>
      <w:r w:rsidRPr="001657F0">
        <w:t xml:space="preserve"> </w:t>
      </w:r>
      <w:r w:rsidR="00A0743C" w:rsidRPr="001657F0">
        <w:t xml:space="preserve"> €</w:t>
      </w:r>
    </w:p>
    <w:p w:rsidR="000074BD" w:rsidRPr="001657F0" w:rsidRDefault="000074BD">
      <w:pPr>
        <w:numPr>
          <w:ilvl w:val="0"/>
          <w:numId w:val="12"/>
        </w:numPr>
        <w:pBdr>
          <w:bottom w:val="single" w:sz="4" w:space="1" w:color="auto"/>
        </w:pBdr>
        <w:jc w:val="both"/>
        <w:rPr>
          <w:lang w:eastAsia="sk-SK"/>
        </w:rPr>
      </w:pPr>
      <w:r w:rsidRPr="001657F0">
        <w:t xml:space="preserve">cena za služby (odvoz odpadu, vrátnica ...) </w:t>
      </w:r>
      <w:r w:rsidR="00BE5C07" w:rsidRPr="001657F0">
        <w:t>/hodina prenájmu      16,20</w:t>
      </w:r>
      <w:r w:rsidRPr="001657F0">
        <w:t xml:space="preserve"> </w:t>
      </w:r>
      <w:r w:rsidR="00A0743C" w:rsidRPr="001657F0">
        <w:t>€</w:t>
      </w:r>
    </w:p>
    <w:p w:rsidR="000074BD" w:rsidRPr="001657F0" w:rsidRDefault="000074BD">
      <w:pPr>
        <w:jc w:val="both"/>
        <w:rPr>
          <w:lang w:eastAsia="sk-SK"/>
        </w:rPr>
      </w:pPr>
      <w:r w:rsidRPr="001657F0">
        <w:tab/>
      </w:r>
      <w:r w:rsidR="00B8498F" w:rsidRPr="001657F0">
        <w:t>E</w:t>
      </w:r>
      <w:r w:rsidR="00FE55AD" w:rsidRPr="001657F0">
        <w:t>nergie za hodina prenájmu</w:t>
      </w:r>
      <w:r w:rsidR="002015B2" w:rsidRPr="001657F0">
        <w:t xml:space="preserve"> </w:t>
      </w:r>
      <w:r w:rsidRPr="001657F0">
        <w:t>SPOLU:</w:t>
      </w:r>
      <w:r w:rsidRPr="001657F0">
        <w:tab/>
      </w:r>
      <w:r w:rsidRPr="001657F0">
        <w:tab/>
      </w:r>
      <w:r w:rsidRPr="001657F0">
        <w:tab/>
      </w:r>
      <w:r w:rsidR="00B8498F" w:rsidRPr="001657F0">
        <w:t xml:space="preserve">          </w:t>
      </w:r>
      <w:r w:rsidR="000304B1" w:rsidRPr="001657F0">
        <w:t xml:space="preserve"> 32,40</w:t>
      </w:r>
      <w:r w:rsidRPr="001657F0">
        <w:t xml:space="preserve"> </w:t>
      </w:r>
      <w:r w:rsidR="00A0743C" w:rsidRPr="001657F0">
        <w:t>€</w:t>
      </w:r>
    </w:p>
    <w:p w:rsidR="000074BD" w:rsidRPr="001657F0" w:rsidRDefault="000074BD">
      <w:pPr>
        <w:jc w:val="both"/>
        <w:rPr>
          <w:strike/>
          <w:lang w:eastAsia="sk-SK"/>
        </w:rPr>
      </w:pPr>
    </w:p>
    <w:p w:rsidR="000074BD" w:rsidRPr="001657F0" w:rsidRDefault="000074BD">
      <w:pPr>
        <w:jc w:val="both"/>
        <w:rPr>
          <w:lang w:eastAsia="sk-SK"/>
        </w:rPr>
      </w:pPr>
    </w:p>
    <w:p w:rsidR="00A0743C" w:rsidRPr="001657F0" w:rsidRDefault="00A0743C">
      <w:pPr>
        <w:jc w:val="both"/>
        <w:rPr>
          <w:lang w:eastAsia="sk-SK"/>
        </w:rPr>
      </w:pPr>
    </w:p>
    <w:p w:rsidR="000074BD" w:rsidRPr="001657F0" w:rsidRDefault="000074BD">
      <w:pPr>
        <w:jc w:val="center"/>
        <w:rPr>
          <w:b/>
          <w:lang w:eastAsia="sk-SK"/>
        </w:rPr>
      </w:pPr>
      <w:r w:rsidRPr="001657F0">
        <w:rPr>
          <w:b/>
        </w:rPr>
        <w:t>Čl. VIII.</w:t>
      </w:r>
    </w:p>
    <w:p w:rsidR="000074BD" w:rsidRPr="001657F0" w:rsidRDefault="000074BD">
      <w:pPr>
        <w:jc w:val="center"/>
        <w:rPr>
          <w:b/>
          <w:lang w:eastAsia="sk-SK"/>
        </w:rPr>
      </w:pPr>
      <w:r w:rsidRPr="001657F0">
        <w:rPr>
          <w:b/>
        </w:rPr>
        <w:t>Spôsob úhrady nájmu a služieb</w:t>
      </w:r>
    </w:p>
    <w:p w:rsidR="000074BD" w:rsidRPr="001657F0" w:rsidRDefault="000074BD">
      <w:pPr>
        <w:jc w:val="center"/>
        <w:rPr>
          <w:b/>
          <w:lang w:eastAsia="sk-SK"/>
        </w:rPr>
      </w:pPr>
    </w:p>
    <w:p w:rsidR="000074BD" w:rsidRPr="001657F0" w:rsidRDefault="000074BD">
      <w:pPr>
        <w:numPr>
          <w:ilvl w:val="0"/>
          <w:numId w:val="14"/>
        </w:numPr>
        <w:tabs>
          <w:tab w:val="num" w:pos="480"/>
        </w:tabs>
        <w:ind w:left="480" w:hanging="480"/>
        <w:jc w:val="both"/>
        <w:rPr>
          <w:lang w:eastAsia="sk-SK"/>
        </w:rPr>
      </w:pPr>
      <w:r w:rsidRPr="001657F0">
        <w:t xml:space="preserve">Nájomca je povinný platiť nájomné a dohodnuté platby za energiu a služby </w:t>
      </w:r>
      <w:r w:rsidR="00F7609B" w:rsidRPr="001657F0">
        <w:t xml:space="preserve">mesačne </w:t>
      </w:r>
      <w:r w:rsidRPr="001657F0">
        <w:t>a to vo výške</w:t>
      </w:r>
      <w:r w:rsidR="00036028" w:rsidRPr="001657F0">
        <w:t>:</w:t>
      </w:r>
    </w:p>
    <w:p w:rsidR="000074BD" w:rsidRPr="001657F0" w:rsidRDefault="000074BD">
      <w:pPr>
        <w:numPr>
          <w:ilvl w:val="1"/>
          <w:numId w:val="14"/>
        </w:numPr>
        <w:tabs>
          <w:tab w:val="num" w:pos="960"/>
        </w:tabs>
        <w:ind w:left="960" w:hanging="480"/>
        <w:jc w:val="both"/>
        <w:rPr>
          <w:lang w:eastAsia="sk-SK"/>
        </w:rPr>
      </w:pPr>
      <w:r w:rsidRPr="001657F0">
        <w:t>nájomné</w:t>
      </w:r>
      <w:r w:rsidRPr="001657F0">
        <w:tab/>
      </w:r>
      <w:r w:rsidRPr="001657F0">
        <w:tab/>
      </w:r>
      <w:r w:rsidRPr="001657F0">
        <w:tab/>
      </w:r>
      <w:r w:rsidRPr="001657F0">
        <w:tab/>
      </w:r>
      <w:r w:rsidRPr="001657F0">
        <w:tab/>
      </w:r>
      <w:r w:rsidRPr="001657F0">
        <w:tab/>
      </w:r>
      <w:r w:rsidRPr="001657F0">
        <w:tab/>
      </w:r>
      <w:r w:rsidR="005B60E5" w:rsidRPr="001657F0">
        <w:t xml:space="preserve">  </w:t>
      </w:r>
      <w:r w:rsidR="000304B1" w:rsidRPr="001657F0">
        <w:t>3</w:t>
      </w:r>
      <w:r w:rsidR="00036028" w:rsidRPr="001657F0">
        <w:t>,</w:t>
      </w:r>
      <w:r w:rsidR="000304B1" w:rsidRPr="001657F0">
        <w:t>60</w:t>
      </w:r>
      <w:r w:rsidRPr="001657F0">
        <w:t xml:space="preserve"> </w:t>
      </w:r>
      <w:r w:rsidR="00A0743C" w:rsidRPr="001657F0">
        <w:t>€</w:t>
      </w:r>
      <w:r w:rsidR="00AB32EA" w:rsidRPr="001657F0">
        <w:t>/ hod.</w:t>
      </w:r>
    </w:p>
    <w:p w:rsidR="000074BD" w:rsidRPr="001657F0" w:rsidRDefault="000074BD">
      <w:pPr>
        <w:numPr>
          <w:ilvl w:val="1"/>
          <w:numId w:val="14"/>
        </w:numPr>
        <w:tabs>
          <w:tab w:val="num" w:pos="960"/>
        </w:tabs>
        <w:ind w:left="960" w:hanging="480"/>
        <w:jc w:val="both"/>
        <w:rPr>
          <w:lang w:eastAsia="sk-SK"/>
        </w:rPr>
      </w:pPr>
      <w:r w:rsidRPr="001657F0">
        <w:t>energie a služby</w:t>
      </w:r>
      <w:r w:rsidRPr="001657F0">
        <w:tab/>
      </w:r>
      <w:r w:rsidRPr="001657F0">
        <w:tab/>
      </w:r>
      <w:r w:rsidRPr="001657F0">
        <w:tab/>
      </w:r>
      <w:r w:rsidRPr="001657F0">
        <w:tab/>
      </w:r>
      <w:r w:rsidRPr="001657F0">
        <w:tab/>
      </w:r>
      <w:r w:rsidRPr="001657F0">
        <w:tab/>
      </w:r>
      <w:r w:rsidR="000304B1" w:rsidRPr="001657F0">
        <w:t>32,40</w:t>
      </w:r>
      <w:r w:rsidRPr="001657F0">
        <w:t xml:space="preserve"> </w:t>
      </w:r>
      <w:r w:rsidR="00AB32EA" w:rsidRPr="001657F0">
        <w:t>€/ hod.</w:t>
      </w:r>
    </w:p>
    <w:p w:rsidR="000074BD" w:rsidRPr="001657F0" w:rsidRDefault="000074BD">
      <w:pPr>
        <w:tabs>
          <w:tab w:val="left" w:pos="480"/>
        </w:tabs>
        <w:jc w:val="both"/>
        <w:rPr>
          <w:lang w:eastAsia="sk-SK"/>
        </w:rPr>
      </w:pPr>
      <w:r w:rsidRPr="001657F0">
        <w:tab/>
        <w:t xml:space="preserve">na účet prenajímateľa na základe </w:t>
      </w:r>
      <w:r w:rsidR="00AD12C7" w:rsidRPr="001657F0">
        <w:t xml:space="preserve">vystavených </w:t>
      </w:r>
      <w:r w:rsidRPr="001657F0">
        <w:t>faktúr.</w:t>
      </w:r>
    </w:p>
    <w:p w:rsidR="000074BD" w:rsidRPr="001657F0" w:rsidRDefault="000074BD">
      <w:pPr>
        <w:tabs>
          <w:tab w:val="left" w:pos="480"/>
        </w:tabs>
        <w:jc w:val="both"/>
        <w:rPr>
          <w:lang w:eastAsia="sk-SK"/>
        </w:rPr>
      </w:pPr>
    </w:p>
    <w:p w:rsidR="000074BD" w:rsidRPr="001657F0" w:rsidRDefault="000074BD">
      <w:pPr>
        <w:tabs>
          <w:tab w:val="num" w:pos="480"/>
        </w:tabs>
        <w:ind w:left="480" w:hanging="480"/>
        <w:jc w:val="both"/>
        <w:rPr>
          <w:lang w:eastAsia="sk-SK"/>
        </w:rPr>
      </w:pPr>
    </w:p>
    <w:p w:rsidR="000074BD" w:rsidRPr="001657F0" w:rsidRDefault="000074BD">
      <w:pPr>
        <w:tabs>
          <w:tab w:val="num" w:pos="480"/>
        </w:tabs>
        <w:ind w:left="480" w:hanging="480"/>
        <w:jc w:val="center"/>
        <w:rPr>
          <w:b/>
          <w:lang w:eastAsia="sk-SK"/>
        </w:rPr>
      </w:pPr>
      <w:r w:rsidRPr="001657F0">
        <w:rPr>
          <w:b/>
        </w:rPr>
        <w:t>Čl. IX.</w:t>
      </w:r>
    </w:p>
    <w:p w:rsidR="000074BD" w:rsidRPr="001657F0" w:rsidRDefault="000074BD">
      <w:pPr>
        <w:tabs>
          <w:tab w:val="num" w:pos="480"/>
        </w:tabs>
        <w:ind w:left="480" w:hanging="480"/>
        <w:jc w:val="center"/>
        <w:rPr>
          <w:b/>
          <w:lang w:eastAsia="sk-SK"/>
        </w:rPr>
      </w:pPr>
      <w:r w:rsidRPr="001657F0">
        <w:rPr>
          <w:b/>
        </w:rPr>
        <w:t>Zmluvná pokuta</w:t>
      </w:r>
    </w:p>
    <w:p w:rsidR="000074BD" w:rsidRPr="001657F0" w:rsidRDefault="000074BD">
      <w:pPr>
        <w:tabs>
          <w:tab w:val="num" w:pos="480"/>
        </w:tabs>
        <w:ind w:left="480" w:hanging="480"/>
        <w:jc w:val="center"/>
        <w:rPr>
          <w:b/>
          <w:lang w:eastAsia="sk-SK"/>
        </w:rPr>
      </w:pPr>
    </w:p>
    <w:p w:rsidR="000074BD" w:rsidRPr="001657F0" w:rsidRDefault="000074BD">
      <w:pPr>
        <w:numPr>
          <w:ilvl w:val="0"/>
          <w:numId w:val="18"/>
        </w:numPr>
        <w:tabs>
          <w:tab w:val="num" w:pos="480"/>
        </w:tabs>
        <w:ind w:left="480" w:hanging="480"/>
        <w:jc w:val="both"/>
        <w:rPr>
          <w:lang w:eastAsia="sk-SK"/>
        </w:rPr>
      </w:pPr>
      <w:r w:rsidRPr="001657F0">
        <w:t>Zmluvné strany sa dohodli, že v prípade omeškania nájomcu s úhradou nájomného v zmysle č. VIII. zmluvy o nájme, je tento povinný zaplatiť prenajímateľovi zmluvnú pokutu vo výške 0,2% z dlžnej sumy za každý deň omeškania až do zaplatenia, ak sa nedohodnú inak. Zaplatením zmluvnej pokuty nie je dotknutý nárok prenajímateľa na náhradu škody, ktorej sa môže prenajímateľ domáhať bez ohľadu na výšku zaplatenej zmluvnej pokuty. Zaplatením zmluvnej pokuty nezaniká dlžníkova povinnosť plnenia podľa tejto zmluvy, ktoré je zabezpečené zmluvnou pokutou. Nájomca je povinný zaplatiť zmluvnú pokutu, aj keď porušenie povinnosti nezavinil. Zaplatením zmluvnej pokuty nezaniká nájomcova povinnosť platiť úrok z omeškania podľa tejto zmluvy, ak sa strany nedohodnú inak.</w:t>
      </w:r>
    </w:p>
    <w:p w:rsidR="000074BD" w:rsidRPr="001657F0" w:rsidRDefault="000074BD">
      <w:pPr>
        <w:jc w:val="both"/>
        <w:rPr>
          <w:lang w:eastAsia="sk-SK"/>
        </w:rPr>
      </w:pPr>
    </w:p>
    <w:p w:rsidR="000074BD" w:rsidRPr="001657F0" w:rsidRDefault="000074BD">
      <w:pPr>
        <w:numPr>
          <w:ilvl w:val="0"/>
          <w:numId w:val="18"/>
        </w:numPr>
        <w:tabs>
          <w:tab w:val="num" w:pos="480"/>
        </w:tabs>
        <w:ind w:left="480" w:hanging="480"/>
        <w:jc w:val="both"/>
        <w:rPr>
          <w:lang w:eastAsia="sk-SK"/>
        </w:rPr>
      </w:pPr>
      <w:r w:rsidRPr="001657F0">
        <w:t>Príslušná suma sa považuje za uhradenú až jej pripísaním na účet prenajímateľa.</w:t>
      </w:r>
    </w:p>
    <w:p w:rsidR="00AF5B98" w:rsidRPr="001657F0" w:rsidRDefault="00AF5B98">
      <w:pPr>
        <w:jc w:val="center"/>
        <w:rPr>
          <w:b/>
        </w:rPr>
      </w:pPr>
    </w:p>
    <w:p w:rsidR="00AF5B98" w:rsidRPr="001657F0" w:rsidRDefault="00AF5B98">
      <w:pPr>
        <w:jc w:val="center"/>
        <w:rPr>
          <w:b/>
        </w:rPr>
      </w:pPr>
    </w:p>
    <w:p w:rsidR="005B60E5" w:rsidRPr="001657F0" w:rsidRDefault="005B60E5">
      <w:pPr>
        <w:jc w:val="center"/>
        <w:rPr>
          <w:b/>
        </w:rPr>
      </w:pPr>
    </w:p>
    <w:p w:rsidR="005B60E5" w:rsidRPr="001657F0" w:rsidRDefault="005B60E5">
      <w:pPr>
        <w:jc w:val="center"/>
        <w:rPr>
          <w:b/>
        </w:rPr>
      </w:pPr>
    </w:p>
    <w:p w:rsidR="000074BD" w:rsidRPr="001657F0" w:rsidRDefault="000074BD">
      <w:pPr>
        <w:jc w:val="center"/>
        <w:rPr>
          <w:b/>
          <w:lang w:eastAsia="sk-SK"/>
        </w:rPr>
      </w:pPr>
      <w:r w:rsidRPr="001657F0">
        <w:rPr>
          <w:b/>
        </w:rPr>
        <w:t>Čl. X.</w:t>
      </w:r>
    </w:p>
    <w:p w:rsidR="000074BD" w:rsidRPr="001657F0" w:rsidRDefault="000074BD">
      <w:pPr>
        <w:jc w:val="center"/>
        <w:rPr>
          <w:b/>
          <w:lang w:eastAsia="sk-SK"/>
        </w:rPr>
      </w:pPr>
      <w:r w:rsidRPr="001657F0">
        <w:rPr>
          <w:b/>
        </w:rPr>
        <w:t>Práva a povinnosti zmluvných strán</w:t>
      </w:r>
    </w:p>
    <w:p w:rsidR="000074BD" w:rsidRPr="001657F0" w:rsidRDefault="000074BD">
      <w:pPr>
        <w:jc w:val="center"/>
        <w:rPr>
          <w:b/>
          <w:lang w:eastAsia="sk-SK"/>
        </w:rPr>
      </w:pPr>
    </w:p>
    <w:p w:rsidR="000074BD" w:rsidRPr="001657F0" w:rsidRDefault="000074BD">
      <w:pPr>
        <w:numPr>
          <w:ilvl w:val="0"/>
          <w:numId w:val="20"/>
        </w:numPr>
        <w:tabs>
          <w:tab w:val="left" w:pos="480"/>
        </w:tabs>
        <w:ind w:left="480" w:hanging="480"/>
        <w:jc w:val="both"/>
        <w:rPr>
          <w:lang w:eastAsia="sk-SK"/>
        </w:rPr>
      </w:pPr>
      <w:r w:rsidRPr="001657F0">
        <w:t>Prenajímateľ odovzdá nájomcovi nebytové priestory v stave spôsobilom na ich užívanie podľa účelu tejto zmluvy. Nájomcovi je stav priestorov známy a preberá ich v stave, v akom sa tieto nachádzajú.</w:t>
      </w:r>
    </w:p>
    <w:p w:rsidR="000074BD" w:rsidRPr="001657F0" w:rsidRDefault="000074BD">
      <w:pPr>
        <w:tabs>
          <w:tab w:val="left" w:pos="480"/>
        </w:tabs>
        <w:ind w:left="480" w:hanging="480"/>
        <w:jc w:val="both"/>
        <w:rPr>
          <w:lang w:eastAsia="sk-SK"/>
        </w:rPr>
      </w:pPr>
    </w:p>
    <w:p w:rsidR="000074BD" w:rsidRPr="001657F0" w:rsidRDefault="000074BD">
      <w:pPr>
        <w:numPr>
          <w:ilvl w:val="0"/>
          <w:numId w:val="20"/>
        </w:numPr>
        <w:tabs>
          <w:tab w:val="left" w:pos="480"/>
        </w:tabs>
        <w:ind w:left="480" w:hanging="480"/>
        <w:jc w:val="both"/>
        <w:rPr>
          <w:lang w:eastAsia="sk-SK"/>
        </w:rPr>
      </w:pPr>
      <w:r w:rsidRPr="001657F0">
        <w:t>Nájomca znáša na vlastné náklady opravy účelovej povahy, drobné opravy, obvyklé užívacie práce, ako aj náklady vzniknuté neprimeraným užívaním priestorov  nájomcom alebo osobami, ktoré sa s jeho súhlasom zdržujú v nebytových priestoroch.</w:t>
      </w:r>
    </w:p>
    <w:p w:rsidR="000074BD" w:rsidRPr="001657F0" w:rsidRDefault="000074BD">
      <w:pPr>
        <w:tabs>
          <w:tab w:val="left" w:pos="600"/>
        </w:tabs>
        <w:jc w:val="both"/>
        <w:rPr>
          <w:lang w:eastAsia="sk-SK"/>
        </w:rPr>
      </w:pPr>
    </w:p>
    <w:p w:rsidR="000074BD" w:rsidRPr="001657F0" w:rsidRDefault="000074BD">
      <w:pPr>
        <w:numPr>
          <w:ilvl w:val="0"/>
          <w:numId w:val="20"/>
        </w:numPr>
        <w:tabs>
          <w:tab w:val="num" w:pos="480"/>
        </w:tabs>
        <w:ind w:left="480" w:hanging="480"/>
        <w:jc w:val="both"/>
        <w:rPr>
          <w:lang w:eastAsia="sk-SK"/>
        </w:rPr>
      </w:pPr>
      <w:r w:rsidRPr="001657F0">
        <w:t>Nájomca nemôže zmeniť dohodnutý účel užívania bez písomného súhlasu prenajímateľa.</w:t>
      </w:r>
    </w:p>
    <w:p w:rsidR="000074BD" w:rsidRPr="001657F0" w:rsidRDefault="000074BD">
      <w:pPr>
        <w:tabs>
          <w:tab w:val="num" w:pos="480"/>
        </w:tabs>
        <w:ind w:left="480" w:hanging="480"/>
        <w:jc w:val="both"/>
        <w:rPr>
          <w:lang w:eastAsia="sk-SK"/>
        </w:rPr>
      </w:pPr>
    </w:p>
    <w:p w:rsidR="000074BD" w:rsidRPr="001657F0" w:rsidRDefault="000074BD">
      <w:pPr>
        <w:numPr>
          <w:ilvl w:val="0"/>
          <w:numId w:val="20"/>
        </w:numPr>
        <w:tabs>
          <w:tab w:val="num" w:pos="480"/>
        </w:tabs>
        <w:ind w:left="480" w:hanging="480"/>
        <w:jc w:val="both"/>
        <w:rPr>
          <w:lang w:eastAsia="sk-SK"/>
        </w:rPr>
      </w:pPr>
      <w:r w:rsidRPr="001657F0">
        <w:lastRenderedPageBreak/>
        <w:t xml:space="preserve">Nájomca nemôže vykonať stavebné úpravy bez písomného súhlasu prenajímateľa a príslušného stavebné úradu. Pri porušení tohto ustanovenia je nájomca povinný zaplatiť zmluvnú pokutu vo výške </w:t>
      </w:r>
      <w:r w:rsidR="00A0743C" w:rsidRPr="001657F0">
        <w:t>3.319,39 €</w:t>
      </w:r>
      <w:r w:rsidRPr="001657F0">
        <w:t>. Ustanovenia čl. IX bod 1 platia primerane.</w:t>
      </w:r>
    </w:p>
    <w:p w:rsidR="000074BD" w:rsidRPr="001657F0" w:rsidRDefault="000074BD">
      <w:pPr>
        <w:jc w:val="both"/>
        <w:rPr>
          <w:lang w:eastAsia="sk-SK"/>
        </w:rPr>
      </w:pPr>
    </w:p>
    <w:p w:rsidR="000074BD" w:rsidRPr="001657F0" w:rsidRDefault="000074BD">
      <w:pPr>
        <w:numPr>
          <w:ilvl w:val="0"/>
          <w:numId w:val="20"/>
        </w:numPr>
        <w:tabs>
          <w:tab w:val="num" w:pos="480"/>
        </w:tabs>
        <w:ind w:left="480" w:hanging="480"/>
        <w:jc w:val="both"/>
        <w:rPr>
          <w:lang w:eastAsia="sk-SK"/>
        </w:rPr>
      </w:pPr>
      <w:r w:rsidRPr="001657F0">
        <w:t>Nájomca je povinný bez zbytočného odkladu oznámiť potrebu opráv, ktoré má prenajímateľ urobiť a umožniť vykonanie týchto a iných nevyhnutných opráv, inak nájomca zodpovedá za škodu, ktorá nesplnením povinnosti vznikla.</w:t>
      </w:r>
    </w:p>
    <w:p w:rsidR="000074BD" w:rsidRPr="001657F0" w:rsidRDefault="000074BD">
      <w:pPr>
        <w:tabs>
          <w:tab w:val="num" w:pos="480"/>
        </w:tabs>
        <w:ind w:left="480" w:hanging="480"/>
        <w:jc w:val="both"/>
        <w:rPr>
          <w:lang w:eastAsia="sk-SK"/>
        </w:rPr>
      </w:pPr>
    </w:p>
    <w:p w:rsidR="000074BD" w:rsidRPr="001657F0" w:rsidRDefault="000074BD">
      <w:pPr>
        <w:numPr>
          <w:ilvl w:val="0"/>
          <w:numId w:val="20"/>
        </w:numPr>
        <w:tabs>
          <w:tab w:val="num" w:pos="480"/>
        </w:tabs>
        <w:ind w:left="480" w:hanging="480"/>
        <w:jc w:val="both"/>
        <w:rPr>
          <w:lang w:eastAsia="sk-SK"/>
        </w:rPr>
      </w:pPr>
      <w:r w:rsidRPr="001657F0">
        <w:t>Nájomca sa zaväzuje, že predmet nájmu bude užívať dohodnutým spôsobom, v súlade s predmetom svojej činnosti.</w:t>
      </w:r>
    </w:p>
    <w:p w:rsidR="000074BD" w:rsidRPr="001657F0" w:rsidRDefault="000074BD">
      <w:pPr>
        <w:tabs>
          <w:tab w:val="num" w:pos="480"/>
        </w:tabs>
        <w:ind w:left="480" w:hanging="480"/>
        <w:jc w:val="both"/>
        <w:rPr>
          <w:lang w:eastAsia="sk-SK"/>
        </w:rPr>
      </w:pPr>
    </w:p>
    <w:p w:rsidR="000074BD" w:rsidRPr="001657F0" w:rsidRDefault="000074BD">
      <w:pPr>
        <w:numPr>
          <w:ilvl w:val="0"/>
          <w:numId w:val="22"/>
        </w:numPr>
        <w:tabs>
          <w:tab w:val="num" w:pos="480"/>
        </w:tabs>
        <w:ind w:left="480" w:hanging="480"/>
        <w:jc w:val="both"/>
        <w:rPr>
          <w:lang w:eastAsia="sk-SK"/>
        </w:rPr>
      </w:pPr>
      <w:r w:rsidRPr="001657F0">
        <w:t>Nájomca nie je oprávnený dať nebytové priestory alebo ich časť do nájmu, podnájmu alebo výpožičky inej fyzickej alebo právnickej osobe. Ak nájomca prenechá majetok Bratislavského samosprávneho kraja do nájmu, podnájmu alebo výpožičky, je takáto zmluva neplatná.</w:t>
      </w:r>
    </w:p>
    <w:p w:rsidR="000074BD" w:rsidRPr="001657F0" w:rsidRDefault="000074BD">
      <w:pPr>
        <w:tabs>
          <w:tab w:val="num" w:pos="480"/>
        </w:tabs>
        <w:ind w:left="480" w:hanging="480"/>
        <w:jc w:val="both"/>
        <w:rPr>
          <w:lang w:eastAsia="sk-SK"/>
        </w:rPr>
      </w:pPr>
    </w:p>
    <w:p w:rsidR="000074BD" w:rsidRPr="001657F0" w:rsidRDefault="000074BD">
      <w:pPr>
        <w:numPr>
          <w:ilvl w:val="0"/>
          <w:numId w:val="22"/>
        </w:numPr>
        <w:tabs>
          <w:tab w:val="num" w:pos="480"/>
        </w:tabs>
        <w:ind w:left="480" w:hanging="480"/>
        <w:jc w:val="both"/>
        <w:rPr>
          <w:lang w:eastAsia="sk-SK"/>
        </w:rPr>
      </w:pPr>
      <w:r w:rsidRPr="001657F0">
        <w:t>Nájomca nemôže na majetok Bratislavského samosprávneho kraja zriadiť záložné právo alebo tento majetok inak zaťažiť.</w:t>
      </w:r>
    </w:p>
    <w:p w:rsidR="000074BD" w:rsidRPr="001657F0" w:rsidRDefault="000074BD">
      <w:pPr>
        <w:tabs>
          <w:tab w:val="num" w:pos="480"/>
        </w:tabs>
        <w:ind w:left="480" w:hanging="480"/>
        <w:jc w:val="both"/>
        <w:rPr>
          <w:lang w:eastAsia="sk-SK"/>
        </w:rPr>
      </w:pPr>
    </w:p>
    <w:p w:rsidR="000074BD" w:rsidRPr="001657F0" w:rsidRDefault="000074BD">
      <w:pPr>
        <w:numPr>
          <w:ilvl w:val="0"/>
          <w:numId w:val="22"/>
        </w:numPr>
        <w:tabs>
          <w:tab w:val="num" w:pos="480"/>
        </w:tabs>
        <w:ind w:left="480" w:hanging="480"/>
        <w:jc w:val="both"/>
        <w:rPr>
          <w:lang w:eastAsia="sk-SK"/>
        </w:rPr>
      </w:pPr>
      <w:r w:rsidRPr="001657F0">
        <w:t>Nájomca umožní prenajímateľovi vstup do prenajatých priestorov v prípade odborných prehliadok elektrických zariadení, výkonu revízií a pod., ako aj vstup do prenajatých priestorov v prípade mimoriadnych udalostí (havária kúrenia, vody a pod.), ako aj na vykonávanie kontrol dodržiavania jednotlivých ustanovení tejto zmluvy.</w:t>
      </w:r>
    </w:p>
    <w:p w:rsidR="000074BD" w:rsidRPr="001657F0" w:rsidRDefault="000074BD">
      <w:pPr>
        <w:tabs>
          <w:tab w:val="left" w:pos="600"/>
        </w:tabs>
        <w:jc w:val="both"/>
        <w:rPr>
          <w:lang w:eastAsia="sk-SK"/>
        </w:rPr>
      </w:pPr>
    </w:p>
    <w:p w:rsidR="000074BD" w:rsidRPr="001657F0" w:rsidRDefault="000074BD">
      <w:pPr>
        <w:numPr>
          <w:ilvl w:val="0"/>
          <w:numId w:val="22"/>
        </w:numPr>
        <w:tabs>
          <w:tab w:val="num" w:pos="480"/>
        </w:tabs>
        <w:ind w:left="480" w:hanging="480"/>
        <w:jc w:val="both"/>
        <w:rPr>
          <w:lang w:eastAsia="sk-SK"/>
        </w:rPr>
      </w:pPr>
      <w:r w:rsidRPr="001657F0">
        <w:t>Po skončení prenájmu nájomca zápisnične odovzdá prenajímateľovi prenajaté nebytové priestory v pôvodnom stave zodpovedajúcom ich primeranému opotrebeniu bez nároku na úhradu nákladov za úpravy priestorov, ak sa s prenajímateľom dopredu písomne nedohodnú inak.</w:t>
      </w:r>
    </w:p>
    <w:p w:rsidR="000074BD" w:rsidRPr="001657F0" w:rsidRDefault="000074BD">
      <w:pPr>
        <w:tabs>
          <w:tab w:val="num" w:pos="480"/>
        </w:tabs>
        <w:ind w:left="480" w:hanging="480"/>
        <w:jc w:val="both"/>
        <w:rPr>
          <w:lang w:eastAsia="sk-SK"/>
        </w:rPr>
      </w:pPr>
    </w:p>
    <w:p w:rsidR="000074BD" w:rsidRPr="001657F0" w:rsidRDefault="000074BD">
      <w:pPr>
        <w:numPr>
          <w:ilvl w:val="0"/>
          <w:numId w:val="22"/>
        </w:numPr>
        <w:tabs>
          <w:tab w:val="num" w:pos="480"/>
        </w:tabs>
        <w:ind w:left="480" w:hanging="480"/>
        <w:jc w:val="both"/>
        <w:rPr>
          <w:lang w:eastAsia="sk-SK"/>
        </w:rPr>
      </w:pPr>
      <w:r w:rsidRPr="001657F0">
        <w:t>Nájomca zodpovedá v plnom rozsahu za protipožiarnu ochranu prenajatých priestorov         (v zmysle zákona NR SR č. 314/2001 Z. z. o ochrane pred požiarmi a vyhlášky Ministerstva vnútra SR č. 121/2002 o požiarnej prevencii v znení neskorších predpisov) a zaväzuje sa pred začatím prevádzky, ako aj počas prevádzky vykonať všetky potrebné opatrenia na zabránenie vzniku požiaru, resp. inej havárie.</w:t>
      </w:r>
    </w:p>
    <w:p w:rsidR="000074BD" w:rsidRPr="001657F0" w:rsidRDefault="000074BD">
      <w:pPr>
        <w:tabs>
          <w:tab w:val="num" w:pos="480"/>
        </w:tabs>
        <w:ind w:left="480" w:hanging="480"/>
        <w:jc w:val="both"/>
        <w:rPr>
          <w:lang w:eastAsia="sk-SK"/>
        </w:rPr>
      </w:pPr>
    </w:p>
    <w:p w:rsidR="000074BD" w:rsidRPr="001657F0" w:rsidRDefault="000074BD">
      <w:pPr>
        <w:numPr>
          <w:ilvl w:val="0"/>
          <w:numId w:val="22"/>
        </w:numPr>
        <w:tabs>
          <w:tab w:val="num" w:pos="480"/>
        </w:tabs>
        <w:ind w:left="480" w:hanging="480"/>
        <w:jc w:val="both"/>
        <w:rPr>
          <w:lang w:eastAsia="sk-SK"/>
        </w:rPr>
      </w:pPr>
      <w:r w:rsidRPr="001657F0">
        <w:t xml:space="preserve">Ak dôjde k vypovedaniu zmluvy o nájme prenajímateľom a nájomca neodovzdá nebytové priestory v posledný deň výpovednej lehoty alebo pri ukončení nájmu, zmluvné strany sa dohodli, že nebytové priestory môže vypratať prenajímateľ na náklady a zodpovednosť nájomcu. V takom prípade nenesie prenajímateľ žiadnu zodpovednosť za prípadnú škodu na vypratávaných veciach. Prenajímateľ je povinný termín vypratania nebytových priestorov oznámiť nájomcovi aspoň 3 dni pred plánovaným termínom uskutočnenia vypratania. </w:t>
      </w:r>
    </w:p>
    <w:p w:rsidR="000074BD" w:rsidRPr="001657F0" w:rsidRDefault="000074BD">
      <w:pPr>
        <w:tabs>
          <w:tab w:val="num" w:pos="480"/>
        </w:tabs>
        <w:ind w:left="480" w:hanging="480"/>
        <w:jc w:val="both"/>
        <w:rPr>
          <w:lang w:eastAsia="sk-SK"/>
        </w:rPr>
      </w:pPr>
    </w:p>
    <w:p w:rsidR="000074BD" w:rsidRPr="001657F0" w:rsidRDefault="000074BD">
      <w:pPr>
        <w:numPr>
          <w:ilvl w:val="0"/>
          <w:numId w:val="22"/>
        </w:numPr>
        <w:tabs>
          <w:tab w:val="num" w:pos="480"/>
        </w:tabs>
        <w:ind w:left="480" w:hanging="480"/>
        <w:jc w:val="both"/>
        <w:rPr>
          <w:lang w:eastAsia="sk-SK"/>
        </w:rPr>
      </w:pPr>
      <w:r w:rsidRPr="001657F0">
        <w:t>Prenajímateľ nezodpovedá za majetok nájomcu v prenajatých priestoroch, ktoré je povinný nájomca strážiť a ochraňovať sám.</w:t>
      </w:r>
    </w:p>
    <w:p w:rsidR="000074BD" w:rsidRPr="001657F0" w:rsidRDefault="000074BD">
      <w:pPr>
        <w:tabs>
          <w:tab w:val="num" w:pos="480"/>
        </w:tabs>
        <w:ind w:left="480" w:hanging="480"/>
        <w:jc w:val="both"/>
        <w:rPr>
          <w:lang w:eastAsia="sk-SK"/>
        </w:rPr>
      </w:pPr>
    </w:p>
    <w:p w:rsidR="00125DE1" w:rsidRPr="001657F0" w:rsidRDefault="00125DE1" w:rsidP="00125DE1">
      <w:pPr>
        <w:numPr>
          <w:ilvl w:val="0"/>
          <w:numId w:val="22"/>
        </w:numPr>
        <w:tabs>
          <w:tab w:val="clear" w:pos="720"/>
          <w:tab w:val="num" w:pos="540"/>
        </w:tabs>
        <w:autoSpaceDE w:val="0"/>
        <w:autoSpaceDN w:val="0"/>
        <w:adjustRightInd w:val="0"/>
        <w:ind w:left="480" w:hanging="480"/>
        <w:jc w:val="both"/>
        <w:rPr>
          <w:bCs/>
        </w:rPr>
      </w:pPr>
      <w:r w:rsidRPr="001657F0">
        <w:rPr>
          <w:bCs/>
        </w:rPr>
        <w:t>V prípade omeškania s plnením pe</w:t>
      </w:r>
      <w:r w:rsidR="00497A05" w:rsidRPr="001657F0">
        <w:rPr>
          <w:bCs/>
        </w:rPr>
        <w:t>ň</w:t>
      </w:r>
      <w:r w:rsidRPr="001657F0">
        <w:rPr>
          <w:bCs/>
        </w:rPr>
        <w:t>ažného dlhu je nájomca povinný uhradiť prenajímateľovi úroky z omeškania vo výške</w:t>
      </w:r>
      <w:r w:rsidR="004238F2" w:rsidRPr="001657F0">
        <w:t xml:space="preserve"> o 5</w:t>
      </w:r>
      <w:r w:rsidRPr="001657F0">
        <w:t xml:space="preserve"> percentuálnych bodov vyššej ako základná úroková sadzba Európskej centrálnej banky  platná k prvému dňu omeškania s plnením peňažného dlhu.</w:t>
      </w:r>
      <w:r w:rsidRPr="001657F0">
        <w:rPr>
          <w:bCs/>
        </w:rPr>
        <w:t xml:space="preserve"> (Nariadenie Vlády SR </w:t>
      </w:r>
      <w:r w:rsidR="00497A05" w:rsidRPr="001657F0">
        <w:rPr>
          <w:bCs/>
        </w:rPr>
        <w:t>č</w:t>
      </w:r>
      <w:r w:rsidRPr="001657F0">
        <w:rPr>
          <w:bCs/>
        </w:rPr>
        <w:t xml:space="preserve">. 87/1995).Zaplatenie úroku z </w:t>
      </w:r>
      <w:r w:rsidRPr="001657F0">
        <w:rPr>
          <w:bCs/>
        </w:rPr>
        <w:lastRenderedPageBreak/>
        <w:t>omeškania nespôsobuje zánik povinnosti nájomcu platiť zmluvnú pokutu podľa tejto zmluvy, ak sa strany nedohodnú inak.</w:t>
      </w:r>
    </w:p>
    <w:p w:rsidR="00125DE1" w:rsidRPr="001657F0" w:rsidRDefault="00125DE1" w:rsidP="00125DE1">
      <w:pPr>
        <w:jc w:val="both"/>
      </w:pPr>
    </w:p>
    <w:p w:rsidR="000B0332" w:rsidRDefault="000074BD" w:rsidP="000B0332">
      <w:pPr>
        <w:numPr>
          <w:ilvl w:val="0"/>
          <w:numId w:val="22"/>
        </w:numPr>
        <w:tabs>
          <w:tab w:val="num" w:pos="480"/>
        </w:tabs>
        <w:ind w:left="480" w:hanging="480"/>
        <w:jc w:val="both"/>
        <w:rPr>
          <w:lang w:eastAsia="sk-SK"/>
        </w:rPr>
      </w:pPr>
      <w:r w:rsidRPr="001657F0">
        <w:t>Nájomca je povinný oznámiť prenajímateľovi každú zmenu svojej právnej subjektivity, ako aj iné skutočnosti, ktoré by mohli ovplyvniť nájomný vzťah.</w:t>
      </w:r>
    </w:p>
    <w:p w:rsidR="000B0332" w:rsidRDefault="000B0332" w:rsidP="000B0332">
      <w:pPr>
        <w:pStyle w:val="Odsekzoznamu"/>
        <w:rPr>
          <w:lang w:eastAsia="sk-SK"/>
        </w:rPr>
      </w:pPr>
    </w:p>
    <w:p w:rsidR="000B0332" w:rsidRPr="005B664B" w:rsidRDefault="000B0332" w:rsidP="000B0332">
      <w:pPr>
        <w:numPr>
          <w:ilvl w:val="0"/>
          <w:numId w:val="22"/>
        </w:numPr>
        <w:tabs>
          <w:tab w:val="num" w:pos="480"/>
        </w:tabs>
        <w:ind w:left="480" w:hanging="480"/>
        <w:jc w:val="both"/>
        <w:rPr>
          <w:lang w:eastAsia="sk-SK"/>
        </w:rPr>
      </w:pPr>
      <w:r w:rsidRPr="005B664B">
        <w:rPr>
          <w:lang w:eastAsia="sk-SK"/>
        </w:rPr>
        <w:t xml:space="preserve">Vstup do budovy je povolený len trénerom, oddielovým vedúcim, osobe zodpovednej za skupinu nájomcu a cvičencom. Rodičia a sprevádzajúce osoby majú povolený iba vstup po dvere (zadný vchod) športovej sekcie.  </w:t>
      </w:r>
    </w:p>
    <w:p w:rsidR="000B0332" w:rsidRPr="001657F0" w:rsidRDefault="000B0332" w:rsidP="000B0332">
      <w:pPr>
        <w:ind w:left="480"/>
        <w:jc w:val="both"/>
        <w:rPr>
          <w:lang w:eastAsia="sk-SK"/>
        </w:rPr>
      </w:pPr>
    </w:p>
    <w:p w:rsidR="000074BD" w:rsidRPr="001657F0" w:rsidRDefault="000074BD">
      <w:pPr>
        <w:jc w:val="both"/>
        <w:rPr>
          <w:lang w:eastAsia="sk-SK"/>
        </w:rPr>
      </w:pPr>
    </w:p>
    <w:p w:rsidR="000074BD" w:rsidRPr="001657F0" w:rsidRDefault="000074BD">
      <w:pPr>
        <w:jc w:val="both"/>
        <w:rPr>
          <w:lang w:eastAsia="sk-SK"/>
        </w:rPr>
      </w:pPr>
    </w:p>
    <w:p w:rsidR="000074BD" w:rsidRPr="001657F0" w:rsidRDefault="000074BD">
      <w:pPr>
        <w:jc w:val="center"/>
        <w:rPr>
          <w:b/>
          <w:lang w:eastAsia="sk-SK"/>
        </w:rPr>
      </w:pPr>
      <w:r w:rsidRPr="001657F0">
        <w:rPr>
          <w:b/>
        </w:rPr>
        <w:t>Čl. XI.</w:t>
      </w:r>
    </w:p>
    <w:p w:rsidR="000074BD" w:rsidRPr="001657F0" w:rsidRDefault="000074BD">
      <w:pPr>
        <w:jc w:val="center"/>
        <w:rPr>
          <w:b/>
          <w:lang w:eastAsia="sk-SK"/>
        </w:rPr>
      </w:pPr>
      <w:r w:rsidRPr="001657F0">
        <w:rPr>
          <w:b/>
        </w:rPr>
        <w:t>Skončenie nájmu nebytových priestorov</w:t>
      </w:r>
    </w:p>
    <w:p w:rsidR="000074BD" w:rsidRPr="001657F0" w:rsidRDefault="000074BD">
      <w:pPr>
        <w:jc w:val="center"/>
        <w:rPr>
          <w:b/>
          <w:lang w:eastAsia="sk-SK"/>
        </w:rPr>
      </w:pPr>
    </w:p>
    <w:p w:rsidR="000074BD" w:rsidRPr="001657F0" w:rsidRDefault="000074BD">
      <w:pPr>
        <w:jc w:val="both"/>
        <w:rPr>
          <w:lang w:eastAsia="sk-SK"/>
        </w:rPr>
      </w:pPr>
    </w:p>
    <w:p w:rsidR="000074BD" w:rsidRPr="001657F0" w:rsidRDefault="000074BD">
      <w:pPr>
        <w:numPr>
          <w:ilvl w:val="1"/>
          <w:numId w:val="24"/>
        </w:numPr>
        <w:tabs>
          <w:tab w:val="num" w:pos="480"/>
        </w:tabs>
        <w:ind w:hanging="735"/>
        <w:jc w:val="both"/>
        <w:rPr>
          <w:lang w:eastAsia="sk-SK"/>
        </w:rPr>
      </w:pPr>
      <w:r w:rsidRPr="001657F0">
        <w:t>Zmluvné strany môžu skončiť nájomný vzťah :</w:t>
      </w:r>
    </w:p>
    <w:p w:rsidR="000074BD" w:rsidRPr="001657F0" w:rsidRDefault="000074BD">
      <w:pPr>
        <w:numPr>
          <w:ilvl w:val="0"/>
          <w:numId w:val="26"/>
        </w:numPr>
        <w:tabs>
          <w:tab w:val="clear" w:pos="720"/>
          <w:tab w:val="num" w:pos="480"/>
          <w:tab w:val="num" w:pos="1260"/>
        </w:tabs>
        <w:ind w:left="1260" w:hanging="735"/>
        <w:jc w:val="both"/>
        <w:rPr>
          <w:lang w:eastAsia="sk-SK"/>
        </w:rPr>
      </w:pPr>
      <w:r w:rsidRPr="001657F0">
        <w:t>na základe vzájomnej dohody,</w:t>
      </w:r>
    </w:p>
    <w:p w:rsidR="000074BD" w:rsidRPr="001657F0" w:rsidRDefault="000074BD" w:rsidP="00E452AC">
      <w:pPr>
        <w:numPr>
          <w:ilvl w:val="0"/>
          <w:numId w:val="26"/>
        </w:numPr>
        <w:tabs>
          <w:tab w:val="clear" w:pos="720"/>
          <w:tab w:val="num" w:pos="480"/>
          <w:tab w:val="num" w:pos="1260"/>
        </w:tabs>
        <w:ind w:left="1260" w:hanging="735"/>
        <w:jc w:val="both"/>
        <w:rPr>
          <w:lang w:eastAsia="sk-SK"/>
        </w:rPr>
      </w:pPr>
      <w:r w:rsidRPr="001657F0">
        <w:t>výpoveďou bez udania dôvodu v zmysle § 10 zákona č. 116/1990 Zb.</w:t>
      </w:r>
    </w:p>
    <w:p w:rsidR="000074BD" w:rsidRPr="001657F0" w:rsidRDefault="000074BD">
      <w:pPr>
        <w:jc w:val="both"/>
        <w:rPr>
          <w:lang w:eastAsia="sk-SK"/>
        </w:rPr>
      </w:pPr>
    </w:p>
    <w:p w:rsidR="000074BD" w:rsidRPr="001657F0" w:rsidRDefault="000074BD">
      <w:pPr>
        <w:numPr>
          <w:ilvl w:val="1"/>
          <w:numId w:val="24"/>
        </w:numPr>
        <w:tabs>
          <w:tab w:val="num" w:pos="480"/>
        </w:tabs>
        <w:ind w:left="480" w:hanging="480"/>
        <w:jc w:val="both"/>
        <w:rPr>
          <w:lang w:eastAsia="sk-SK"/>
        </w:rPr>
      </w:pPr>
      <w:r w:rsidRPr="001657F0">
        <w:t>Výpovedná lehota je</w:t>
      </w:r>
      <w:r w:rsidR="00307CC4" w:rsidRPr="001657F0">
        <w:t xml:space="preserve"> </w:t>
      </w:r>
      <w:r w:rsidR="00E04853" w:rsidRPr="001657F0">
        <w:t xml:space="preserve">1 </w:t>
      </w:r>
      <w:r w:rsidRPr="001657F0">
        <w:t>mesiace a začína plynúť od prvého dňa mesiaca nasledujúceho po jej doručení.</w:t>
      </w:r>
      <w:r w:rsidR="00E04853" w:rsidRPr="001657F0">
        <w:t xml:space="preserve"> </w:t>
      </w:r>
    </w:p>
    <w:p w:rsidR="000074BD" w:rsidRPr="001657F0" w:rsidRDefault="000074BD">
      <w:pPr>
        <w:jc w:val="both"/>
        <w:rPr>
          <w:lang w:eastAsia="sk-SK"/>
        </w:rPr>
      </w:pPr>
    </w:p>
    <w:p w:rsidR="000074BD" w:rsidRPr="001657F0" w:rsidRDefault="000074BD">
      <w:pPr>
        <w:numPr>
          <w:ilvl w:val="1"/>
          <w:numId w:val="24"/>
        </w:numPr>
        <w:tabs>
          <w:tab w:val="num" w:pos="480"/>
        </w:tabs>
        <w:ind w:left="480" w:hanging="480"/>
        <w:jc w:val="both"/>
        <w:rPr>
          <w:lang w:eastAsia="sk-SK"/>
        </w:rPr>
      </w:pPr>
      <w:r w:rsidRPr="001657F0">
        <w:t>Prenajímateľ má právo odstúpiť od tejto zmluvy, ak nájomca poruší svoje povinnosti podľa tejto zmluvy, prípadne keď neuhradí splatné nájomné v stanovenom termíne. Odstúpenie od zmluvy je účinné jeho doručením nájomcovi. Do tohto dňa je nájomca povinný platiť nájomné a platby za služby spojené s nájmom. Na zabezpečenie tejto úhrady má prenajímateľ zádržné právo voči hnuteľným veciam nájomcu v prenajatých priestoroch.</w:t>
      </w:r>
    </w:p>
    <w:p w:rsidR="00A73F31" w:rsidRPr="001657F0" w:rsidRDefault="00A73F31" w:rsidP="00A73F31">
      <w:pPr>
        <w:pStyle w:val="Odsekzoznamu"/>
        <w:rPr>
          <w:lang w:eastAsia="sk-SK"/>
        </w:rPr>
      </w:pPr>
    </w:p>
    <w:p w:rsidR="00D1578E" w:rsidRPr="001657F0" w:rsidRDefault="00D1578E" w:rsidP="00D1578E">
      <w:pPr>
        <w:rPr>
          <w:b/>
        </w:rPr>
      </w:pPr>
    </w:p>
    <w:p w:rsidR="001534A9" w:rsidRPr="001657F0" w:rsidRDefault="001534A9" w:rsidP="00D1578E">
      <w:pPr>
        <w:rPr>
          <w:b/>
        </w:rPr>
      </w:pPr>
    </w:p>
    <w:p w:rsidR="000074BD" w:rsidRPr="001657F0" w:rsidRDefault="000074BD">
      <w:pPr>
        <w:jc w:val="center"/>
        <w:rPr>
          <w:b/>
          <w:lang w:eastAsia="sk-SK"/>
        </w:rPr>
      </w:pPr>
      <w:r w:rsidRPr="001657F0">
        <w:rPr>
          <w:b/>
        </w:rPr>
        <w:t>Čl. XII.</w:t>
      </w:r>
    </w:p>
    <w:p w:rsidR="000074BD" w:rsidRPr="001657F0" w:rsidRDefault="000074BD">
      <w:pPr>
        <w:jc w:val="center"/>
        <w:rPr>
          <w:b/>
          <w:lang w:eastAsia="sk-SK"/>
        </w:rPr>
      </w:pPr>
      <w:r w:rsidRPr="001657F0">
        <w:rPr>
          <w:b/>
        </w:rPr>
        <w:t>Záverečné ustanovenia</w:t>
      </w:r>
    </w:p>
    <w:p w:rsidR="000074BD" w:rsidRPr="001657F0" w:rsidRDefault="000074BD">
      <w:pPr>
        <w:jc w:val="center"/>
        <w:rPr>
          <w:b/>
          <w:lang w:eastAsia="sk-SK"/>
        </w:rPr>
      </w:pPr>
    </w:p>
    <w:p w:rsidR="00FB08D4" w:rsidRPr="001657F0" w:rsidRDefault="002C3A12" w:rsidP="00FB08D4">
      <w:pPr>
        <w:numPr>
          <w:ilvl w:val="0"/>
          <w:numId w:val="30"/>
        </w:numPr>
        <w:tabs>
          <w:tab w:val="clear" w:pos="720"/>
          <w:tab w:val="num" w:pos="540"/>
        </w:tabs>
        <w:ind w:left="540" w:hanging="540"/>
        <w:jc w:val="both"/>
      </w:pPr>
      <w:r w:rsidRPr="001657F0">
        <w:t xml:space="preserve">Zmluvné strany berú na vedomie, že  uzatvorenie tejto zmluvy podlieha schvaľovaniu  Bratislavským samosprávnym krajom (zriaďovateľom prenajímateľa), ktorý  ako orgán verejnej správy v zmysle základných princípov zákona č. 211/2000 Z. z. o slobodnom prístupe k informáciám a o zmene a doplnení niektorých zákonov (zákon o slobode informácii) v znení neskorších predpisov „čo nie je tajné, je verejné“ a „prevažujúci verejný záujem nad obchodnými a ekonomickými záujmami osôb“ na základe dobrovoľnosti nad rámec povinnosti uloženej zákonom o slobode informácii, zverejňuje všetky informácie, ktoré sa získali za verejné financie alebo sa týkajú používania verejných financií, alebo nakladania s majetkom BSK a štátu za účelom zvyšovania transparentnosti samosprávy pre občanov a kontroly verejných financií občanmi a na základe tejto skutočnosti výslovne súhlasia so zverejnením tejto zmluvy, resp. jej prípadných dodatkov, vrátane jej všetkých príloh, a to v plnom rozsahu (obsah, náležitosti, identifikácia zmluvných strán, osobné údaje, obchodné tajomstvo, fakturačné údaje, atď.) na internetovej stránke BSK za účelom zvyšovania transparentnosti </w:t>
      </w:r>
      <w:r w:rsidRPr="001657F0">
        <w:lastRenderedPageBreak/>
        <w:t>samosprávy pre občanov a kontroly verejných financií občanmi. Tento súhlas sa udeľuje bez akýchkoľvek výh</w:t>
      </w:r>
      <w:r w:rsidR="00B51E7C" w:rsidRPr="001657F0">
        <w:t>rad</w:t>
      </w:r>
      <w:r w:rsidRPr="001657F0">
        <w:t xml:space="preserve"> a bez časového obmedzenia.</w:t>
      </w:r>
    </w:p>
    <w:p w:rsidR="002C3A12" w:rsidRPr="001657F0" w:rsidRDefault="002C3A12" w:rsidP="002C3A12">
      <w:pPr>
        <w:jc w:val="both"/>
      </w:pPr>
    </w:p>
    <w:p w:rsidR="000074BD" w:rsidRPr="001657F0" w:rsidRDefault="000074BD" w:rsidP="002C3A12">
      <w:pPr>
        <w:numPr>
          <w:ilvl w:val="0"/>
          <w:numId w:val="30"/>
        </w:numPr>
        <w:tabs>
          <w:tab w:val="clear" w:pos="720"/>
          <w:tab w:val="num" w:pos="540"/>
        </w:tabs>
        <w:ind w:left="540" w:hanging="540"/>
        <w:jc w:val="both"/>
        <w:rPr>
          <w:lang w:eastAsia="sk-SK"/>
        </w:rPr>
      </w:pPr>
      <w:r w:rsidRPr="001657F0">
        <w:t>Pokiaľ táto zmluva o nájme nerieši všetky práva a povinnosti zmluvných strán, riadia sa zmluvné strany príslušnými ustanoveniami Občianskeho zákonníka a záväznými právnymi predpismi.</w:t>
      </w:r>
    </w:p>
    <w:p w:rsidR="002C3A12" w:rsidRPr="001657F0" w:rsidRDefault="002C3A12" w:rsidP="002C3A12">
      <w:pPr>
        <w:jc w:val="both"/>
        <w:rPr>
          <w:lang w:eastAsia="sk-SK"/>
        </w:rPr>
      </w:pPr>
    </w:p>
    <w:p w:rsidR="000074BD" w:rsidRPr="001657F0" w:rsidRDefault="000074BD" w:rsidP="002C3A12">
      <w:pPr>
        <w:numPr>
          <w:ilvl w:val="0"/>
          <w:numId w:val="30"/>
        </w:numPr>
        <w:tabs>
          <w:tab w:val="clear" w:pos="720"/>
          <w:tab w:val="num" w:pos="540"/>
        </w:tabs>
        <w:ind w:left="540" w:hanging="540"/>
        <w:jc w:val="both"/>
        <w:rPr>
          <w:lang w:eastAsia="sk-SK"/>
        </w:rPr>
      </w:pPr>
      <w:r w:rsidRPr="001657F0">
        <w:t>K zmene dohodnutých podmienok môže dôjsť len vzájomnou dohodou zmluvných strán formou písomného dodatku podpísaného obidvoma zmluvnými stranami.</w:t>
      </w:r>
    </w:p>
    <w:p w:rsidR="00D1578E" w:rsidRPr="001657F0" w:rsidRDefault="00D1578E" w:rsidP="00D1578E">
      <w:pPr>
        <w:pStyle w:val="Odsekzoznamu"/>
        <w:rPr>
          <w:lang w:eastAsia="sk-SK"/>
        </w:rPr>
      </w:pPr>
    </w:p>
    <w:p w:rsidR="00D1578E" w:rsidRPr="001657F0" w:rsidRDefault="00D1578E" w:rsidP="00D1578E">
      <w:pPr>
        <w:numPr>
          <w:ilvl w:val="0"/>
          <w:numId w:val="30"/>
        </w:numPr>
        <w:tabs>
          <w:tab w:val="clear" w:pos="720"/>
          <w:tab w:val="num" w:pos="567"/>
        </w:tabs>
        <w:ind w:left="567" w:hanging="567"/>
        <w:jc w:val="both"/>
        <w:rPr>
          <w:lang w:eastAsia="sk-SK"/>
        </w:rPr>
      </w:pPr>
      <w:r w:rsidRPr="001657F0">
        <w:rPr>
          <w:lang w:eastAsia="sk-SK"/>
        </w:rPr>
        <w:t>Písomnosti týkajúce sa Zmluvy sa zasielajú na adresu sídla, trvalého pobytu alebo inú adresu adresáta, uvedenú v Zmluve, resp. na inú adresu, ktorú zmluvná strana následne preukázateľne oznámi druhej zmluvnej strane. Písomnosti sa považujú za doručené v piaty pracovný deň po dni odoslania na poštovú prepravu.</w:t>
      </w:r>
    </w:p>
    <w:p w:rsidR="000074BD" w:rsidRPr="001657F0" w:rsidRDefault="000074BD" w:rsidP="002C3A12">
      <w:pPr>
        <w:tabs>
          <w:tab w:val="num" w:pos="540"/>
        </w:tabs>
        <w:ind w:left="540" w:hanging="540"/>
        <w:jc w:val="both"/>
        <w:rPr>
          <w:lang w:eastAsia="sk-SK"/>
        </w:rPr>
      </w:pPr>
    </w:p>
    <w:p w:rsidR="000074BD" w:rsidRPr="001657F0" w:rsidRDefault="000074BD" w:rsidP="002C3A12">
      <w:pPr>
        <w:numPr>
          <w:ilvl w:val="0"/>
          <w:numId w:val="30"/>
        </w:numPr>
        <w:tabs>
          <w:tab w:val="clear" w:pos="720"/>
          <w:tab w:val="num" w:pos="540"/>
        </w:tabs>
        <w:ind w:left="540" w:hanging="540"/>
        <w:jc w:val="both"/>
        <w:rPr>
          <w:lang w:eastAsia="sk-SK"/>
        </w:rPr>
      </w:pPr>
      <w:r w:rsidRPr="001657F0">
        <w:t>Zmluvné strany vyhlasujú, že si túto zmluvu prečítali, porozumeli jej obsahu, nemajú námietky proti jej forme a obsahu, vyhlasujú, že ju neuzatvorili v tiesni ani za nevýhodných podmienok a na znak súhlasu ju vo vlastnom mene podpisujú.</w:t>
      </w:r>
    </w:p>
    <w:p w:rsidR="000074BD" w:rsidRPr="001657F0" w:rsidRDefault="000074BD" w:rsidP="002C3A12">
      <w:pPr>
        <w:tabs>
          <w:tab w:val="num" w:pos="540"/>
        </w:tabs>
        <w:ind w:left="540" w:hanging="540"/>
        <w:jc w:val="both"/>
        <w:rPr>
          <w:lang w:eastAsia="sk-SK"/>
        </w:rPr>
      </w:pPr>
    </w:p>
    <w:p w:rsidR="000074BD" w:rsidRPr="001657F0" w:rsidRDefault="000074BD" w:rsidP="002C3A12">
      <w:pPr>
        <w:numPr>
          <w:ilvl w:val="0"/>
          <w:numId w:val="30"/>
        </w:numPr>
        <w:tabs>
          <w:tab w:val="clear" w:pos="720"/>
          <w:tab w:val="num" w:pos="540"/>
        </w:tabs>
        <w:ind w:left="540" w:hanging="540"/>
        <w:jc w:val="both"/>
        <w:rPr>
          <w:lang w:eastAsia="sk-SK"/>
        </w:rPr>
      </w:pPr>
      <w:r w:rsidRPr="001657F0">
        <w:t>Táto zmluva je vyhotovená v</w:t>
      </w:r>
      <w:r w:rsidR="00B478DA" w:rsidRPr="001657F0">
        <w:t> </w:t>
      </w:r>
      <w:r w:rsidR="000A73D2" w:rsidRPr="001657F0">
        <w:t>troch</w:t>
      </w:r>
      <w:r w:rsidR="00B478DA" w:rsidRPr="001657F0">
        <w:t xml:space="preserve"> </w:t>
      </w:r>
      <w:r w:rsidRPr="001657F0">
        <w:t xml:space="preserve">rovnopisoch, z ktorých 2 vyhotovenia obdrží prenajímateľ, </w:t>
      </w:r>
      <w:r w:rsidR="000A73D2" w:rsidRPr="001657F0">
        <w:t>1 vyhotovenia nájomca</w:t>
      </w:r>
      <w:r w:rsidRPr="001657F0">
        <w:t>.</w:t>
      </w:r>
    </w:p>
    <w:p w:rsidR="000074BD" w:rsidRPr="001657F0" w:rsidRDefault="000074BD" w:rsidP="002C3A12">
      <w:pPr>
        <w:tabs>
          <w:tab w:val="num" w:pos="540"/>
        </w:tabs>
        <w:ind w:left="540" w:hanging="540"/>
        <w:jc w:val="both"/>
        <w:rPr>
          <w:lang w:eastAsia="sk-SK"/>
        </w:rPr>
      </w:pPr>
    </w:p>
    <w:p w:rsidR="000074BD" w:rsidRPr="001657F0" w:rsidRDefault="000074BD" w:rsidP="008527D1">
      <w:pPr>
        <w:numPr>
          <w:ilvl w:val="0"/>
          <w:numId w:val="30"/>
        </w:numPr>
        <w:tabs>
          <w:tab w:val="clear" w:pos="720"/>
          <w:tab w:val="num" w:pos="540"/>
        </w:tabs>
        <w:ind w:left="540" w:hanging="540"/>
        <w:jc w:val="both"/>
        <w:rPr>
          <w:lang w:eastAsia="sk-SK"/>
        </w:rPr>
      </w:pPr>
      <w:r w:rsidRPr="001657F0">
        <w:t>Zmluva nadobúda platnosť dňom podpisu zmluvnými stranami</w:t>
      </w:r>
      <w:r w:rsidR="001D799A" w:rsidRPr="001657F0">
        <w:t xml:space="preserve"> a</w:t>
      </w:r>
      <w:r w:rsidR="008527D1" w:rsidRPr="001657F0">
        <w:t> </w:t>
      </w:r>
      <w:r w:rsidR="001D799A" w:rsidRPr="001657F0">
        <w:t>účinnosť</w:t>
      </w:r>
      <w:r w:rsidR="008527D1" w:rsidRPr="001657F0">
        <w:t xml:space="preserve"> dňom uvedeným v tejto zmluve, nie však skôr ako je deň nasledujúci</w:t>
      </w:r>
      <w:r w:rsidR="001D799A" w:rsidRPr="001657F0">
        <w:t xml:space="preserve"> po</w:t>
      </w:r>
      <w:r w:rsidR="008527D1" w:rsidRPr="001657F0">
        <w:t xml:space="preserve"> zverejnení zmluvy</w:t>
      </w:r>
      <w:r w:rsidR="001D799A" w:rsidRPr="001657F0">
        <w:t xml:space="preserve"> v zmysle §47a Občianskeho zákonníka.</w:t>
      </w:r>
      <w:r w:rsidRPr="001657F0">
        <w:t xml:space="preserve"> Na platnosť zmluvy sa vyžaduje predchádzajúce schválenie a podpis predsedu BSK.</w:t>
      </w:r>
    </w:p>
    <w:p w:rsidR="000074BD" w:rsidRPr="001657F0" w:rsidRDefault="000074BD">
      <w:pPr>
        <w:jc w:val="both"/>
        <w:rPr>
          <w:lang w:eastAsia="sk-SK"/>
        </w:rPr>
      </w:pPr>
    </w:p>
    <w:p w:rsidR="000074BD" w:rsidRPr="001657F0" w:rsidRDefault="000074BD">
      <w:pPr>
        <w:jc w:val="both"/>
        <w:rPr>
          <w:lang w:eastAsia="sk-SK"/>
        </w:rPr>
      </w:pPr>
      <w:r w:rsidRPr="001657F0">
        <w:t>V Bratislave dňa</w:t>
      </w:r>
      <w:r w:rsidR="00680FDE" w:rsidRPr="001657F0">
        <w:t xml:space="preserve"> </w:t>
      </w:r>
      <w:r w:rsidR="000B0332">
        <w:t>10</w:t>
      </w:r>
      <w:r w:rsidR="00680FDE" w:rsidRPr="001657F0">
        <w:t>.</w:t>
      </w:r>
      <w:r w:rsidR="000A73D2" w:rsidRPr="001657F0">
        <w:t xml:space="preserve"> 8</w:t>
      </w:r>
      <w:r w:rsidR="00B372FE" w:rsidRPr="001657F0">
        <w:t>.</w:t>
      </w:r>
      <w:r w:rsidR="001657F0">
        <w:t xml:space="preserve"> </w:t>
      </w:r>
      <w:r w:rsidR="00B372FE" w:rsidRPr="001657F0">
        <w:t>20</w:t>
      </w:r>
      <w:r w:rsidR="000B0332">
        <w:t>20</w:t>
      </w:r>
      <w:bookmarkStart w:id="0" w:name="_GoBack"/>
      <w:bookmarkEnd w:id="0"/>
    </w:p>
    <w:p w:rsidR="000074BD" w:rsidRPr="001657F0" w:rsidRDefault="000074BD">
      <w:pPr>
        <w:jc w:val="both"/>
        <w:rPr>
          <w:lang w:eastAsia="sk-SK"/>
        </w:rPr>
      </w:pPr>
    </w:p>
    <w:p w:rsidR="00E452AC" w:rsidRPr="001657F0" w:rsidRDefault="00E452AC">
      <w:pPr>
        <w:jc w:val="both"/>
        <w:rPr>
          <w:lang w:eastAsia="sk-SK"/>
        </w:rPr>
      </w:pPr>
    </w:p>
    <w:p w:rsidR="000074BD" w:rsidRPr="001657F0" w:rsidRDefault="000074BD">
      <w:pPr>
        <w:jc w:val="both"/>
        <w:rPr>
          <w:lang w:eastAsia="sk-SK"/>
        </w:rPr>
      </w:pPr>
      <w:r w:rsidRPr="001657F0">
        <w:tab/>
      </w:r>
      <w:r w:rsidRPr="001657F0">
        <w:tab/>
      </w:r>
    </w:p>
    <w:p w:rsidR="000074BD" w:rsidRPr="001657F0" w:rsidRDefault="000074BD">
      <w:pPr>
        <w:jc w:val="both"/>
        <w:rPr>
          <w:lang w:eastAsia="sk-SK"/>
        </w:rPr>
      </w:pPr>
      <w:r w:rsidRPr="001657F0">
        <w:tab/>
        <w:t>....................................</w:t>
      </w:r>
      <w:r w:rsidRPr="001657F0">
        <w:tab/>
      </w:r>
      <w:r w:rsidRPr="001657F0">
        <w:tab/>
      </w:r>
      <w:r w:rsidRPr="001657F0">
        <w:tab/>
      </w:r>
      <w:r w:rsidRPr="001657F0">
        <w:tab/>
        <w:t>................................................</w:t>
      </w:r>
    </w:p>
    <w:p w:rsidR="00E452AC" w:rsidRPr="00497A05" w:rsidRDefault="00C56A35" w:rsidP="00C56A35">
      <w:pPr>
        <w:ind w:left="708" w:firstLine="708"/>
        <w:rPr>
          <w:lang w:eastAsia="sk-SK"/>
        </w:rPr>
      </w:pPr>
      <w:r w:rsidRPr="001657F0">
        <w:t xml:space="preserve">nájomca </w:t>
      </w:r>
      <w:r w:rsidRPr="001657F0">
        <w:tab/>
      </w:r>
      <w:r w:rsidRPr="001657F0">
        <w:tab/>
      </w:r>
      <w:r w:rsidRPr="001657F0">
        <w:tab/>
      </w:r>
      <w:r w:rsidRPr="001657F0">
        <w:tab/>
      </w:r>
      <w:r w:rsidRPr="001657F0">
        <w:tab/>
      </w:r>
      <w:r w:rsidRPr="001657F0">
        <w:tab/>
        <w:t>prenajímateľ</w:t>
      </w:r>
    </w:p>
    <w:p w:rsidR="005B60E5" w:rsidRDefault="005B60E5">
      <w:pPr>
        <w:jc w:val="center"/>
      </w:pPr>
    </w:p>
    <w:p w:rsidR="005B60E5" w:rsidRDefault="005B60E5" w:rsidP="005170A6"/>
    <w:p w:rsidR="005B60E5" w:rsidRDefault="005B60E5">
      <w:pPr>
        <w:jc w:val="both"/>
        <w:rPr>
          <w:i/>
        </w:rPr>
      </w:pPr>
    </w:p>
    <w:p w:rsidR="000074BD" w:rsidRPr="00497A05" w:rsidRDefault="000074BD">
      <w:pPr>
        <w:jc w:val="both"/>
        <w:rPr>
          <w:i/>
        </w:rPr>
      </w:pPr>
      <w:r w:rsidRPr="00497A05">
        <w:rPr>
          <w:i/>
        </w:rPr>
        <w:t xml:space="preserve">Príloha: </w:t>
      </w:r>
    </w:p>
    <w:p w:rsidR="00DD50B0" w:rsidRPr="000A73D2" w:rsidRDefault="00DD50B0" w:rsidP="00DD50B0">
      <w:pPr>
        <w:ind w:left="360" w:hanging="360"/>
        <w:jc w:val="both"/>
        <w:rPr>
          <w:highlight w:val="yellow"/>
        </w:rPr>
      </w:pPr>
      <w:r w:rsidRPr="000A73D2">
        <w:rPr>
          <w:highlight w:val="yellow"/>
        </w:rPr>
        <w:t xml:space="preserve">1. </w:t>
      </w:r>
      <w:r w:rsidR="001657F0">
        <w:rPr>
          <w:highlight w:val="yellow"/>
        </w:rPr>
        <w:t>výpis z OR</w:t>
      </w:r>
    </w:p>
    <w:p w:rsidR="005170A6" w:rsidRDefault="005170A6" w:rsidP="00DD50B0">
      <w:pPr>
        <w:ind w:left="360" w:hanging="360"/>
        <w:jc w:val="both"/>
      </w:pPr>
    </w:p>
    <w:sectPr w:rsidR="005170A6" w:rsidSect="00C3305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981F4D"/>
    <w:multiLevelType w:val="hybridMultilevel"/>
    <w:tmpl w:val="0924E7A4"/>
    <w:lvl w:ilvl="0" w:tplc="3FC017A2">
      <w:numFmt w:val="bullet"/>
      <w:lvlText w:val="-"/>
      <w:lvlJc w:val="left"/>
      <w:pPr>
        <w:ind w:left="840" w:hanging="360"/>
      </w:pPr>
      <w:rPr>
        <w:rFonts w:ascii="Times New Roman" w:eastAsia="Times New Roman" w:hAnsi="Times New Roman" w:cs="Times New Roman" w:hint="default"/>
      </w:rPr>
    </w:lvl>
    <w:lvl w:ilvl="1" w:tplc="041B0003" w:tentative="1">
      <w:start w:val="1"/>
      <w:numFmt w:val="bullet"/>
      <w:lvlText w:val="o"/>
      <w:lvlJc w:val="left"/>
      <w:pPr>
        <w:ind w:left="1560" w:hanging="360"/>
      </w:pPr>
      <w:rPr>
        <w:rFonts w:ascii="Courier New" w:hAnsi="Courier New" w:cs="Courier New" w:hint="default"/>
      </w:rPr>
    </w:lvl>
    <w:lvl w:ilvl="2" w:tplc="041B0005" w:tentative="1">
      <w:start w:val="1"/>
      <w:numFmt w:val="bullet"/>
      <w:lvlText w:val=""/>
      <w:lvlJc w:val="left"/>
      <w:pPr>
        <w:ind w:left="2280" w:hanging="360"/>
      </w:pPr>
      <w:rPr>
        <w:rFonts w:ascii="Wingdings" w:hAnsi="Wingdings" w:hint="default"/>
      </w:rPr>
    </w:lvl>
    <w:lvl w:ilvl="3" w:tplc="041B0001" w:tentative="1">
      <w:start w:val="1"/>
      <w:numFmt w:val="bullet"/>
      <w:lvlText w:val=""/>
      <w:lvlJc w:val="left"/>
      <w:pPr>
        <w:ind w:left="3000" w:hanging="360"/>
      </w:pPr>
      <w:rPr>
        <w:rFonts w:ascii="Symbol" w:hAnsi="Symbol" w:hint="default"/>
      </w:rPr>
    </w:lvl>
    <w:lvl w:ilvl="4" w:tplc="041B0003" w:tentative="1">
      <w:start w:val="1"/>
      <w:numFmt w:val="bullet"/>
      <w:lvlText w:val="o"/>
      <w:lvlJc w:val="left"/>
      <w:pPr>
        <w:ind w:left="3720" w:hanging="360"/>
      </w:pPr>
      <w:rPr>
        <w:rFonts w:ascii="Courier New" w:hAnsi="Courier New" w:cs="Courier New" w:hint="default"/>
      </w:rPr>
    </w:lvl>
    <w:lvl w:ilvl="5" w:tplc="041B0005" w:tentative="1">
      <w:start w:val="1"/>
      <w:numFmt w:val="bullet"/>
      <w:lvlText w:val=""/>
      <w:lvlJc w:val="left"/>
      <w:pPr>
        <w:ind w:left="4440" w:hanging="360"/>
      </w:pPr>
      <w:rPr>
        <w:rFonts w:ascii="Wingdings" w:hAnsi="Wingdings" w:hint="default"/>
      </w:rPr>
    </w:lvl>
    <w:lvl w:ilvl="6" w:tplc="041B0001" w:tentative="1">
      <w:start w:val="1"/>
      <w:numFmt w:val="bullet"/>
      <w:lvlText w:val=""/>
      <w:lvlJc w:val="left"/>
      <w:pPr>
        <w:ind w:left="5160" w:hanging="360"/>
      </w:pPr>
      <w:rPr>
        <w:rFonts w:ascii="Symbol" w:hAnsi="Symbol" w:hint="default"/>
      </w:rPr>
    </w:lvl>
    <w:lvl w:ilvl="7" w:tplc="041B0003" w:tentative="1">
      <w:start w:val="1"/>
      <w:numFmt w:val="bullet"/>
      <w:lvlText w:val="o"/>
      <w:lvlJc w:val="left"/>
      <w:pPr>
        <w:ind w:left="5880" w:hanging="360"/>
      </w:pPr>
      <w:rPr>
        <w:rFonts w:ascii="Courier New" w:hAnsi="Courier New" w:cs="Courier New" w:hint="default"/>
      </w:rPr>
    </w:lvl>
    <w:lvl w:ilvl="8" w:tplc="041B0005" w:tentative="1">
      <w:start w:val="1"/>
      <w:numFmt w:val="bullet"/>
      <w:lvlText w:val=""/>
      <w:lvlJc w:val="left"/>
      <w:pPr>
        <w:ind w:left="6600" w:hanging="360"/>
      </w:pPr>
      <w:rPr>
        <w:rFonts w:ascii="Wingdings" w:hAnsi="Wingdings" w:hint="default"/>
      </w:rPr>
    </w:lvl>
  </w:abstractNum>
  <w:abstractNum w:abstractNumId="1" w15:restartNumberingAfterBreak="0">
    <w:nsid w:val="0459058D"/>
    <w:multiLevelType w:val="hybridMultilevel"/>
    <w:tmpl w:val="0D549022"/>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2" w15:restartNumberingAfterBreak="0">
    <w:nsid w:val="06F50BA4"/>
    <w:multiLevelType w:val="hybridMultilevel"/>
    <w:tmpl w:val="5DEE0B26"/>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3" w15:restartNumberingAfterBreak="0">
    <w:nsid w:val="09716F4E"/>
    <w:multiLevelType w:val="hybridMultilevel"/>
    <w:tmpl w:val="980EDDDA"/>
    <w:lvl w:ilvl="0" w:tplc="12A49A26">
      <w:start w:val="1"/>
      <w:numFmt w:val="bullet"/>
      <w:lvlText w:val="-"/>
      <w:lvlJc w:val="left"/>
      <w:pPr>
        <w:tabs>
          <w:tab w:val="num" w:pos="720"/>
        </w:tabs>
        <w:ind w:left="720" w:hanging="360"/>
      </w:pPr>
      <w:rPr>
        <w:rFonts w:ascii="Times New Roman" w:eastAsia="Times New Roman" w:hAnsi="Times New Roman" w:hint="default"/>
      </w:rPr>
    </w:lvl>
    <w:lvl w:ilvl="1" w:tplc="7B16A0AA">
      <w:numFmt w:val="bullet"/>
      <w:lvlText w:val="–"/>
      <w:lvlJc w:val="left"/>
      <w:pPr>
        <w:tabs>
          <w:tab w:val="num" w:pos="1440"/>
        </w:tabs>
        <w:ind w:left="1440" w:hanging="360"/>
      </w:pPr>
      <w:rPr>
        <w:rFonts w:ascii="Times New Roman" w:eastAsia="Times New Roman" w:hAnsi="Times New Roman" w:hint="default"/>
      </w:rPr>
    </w:lvl>
    <w:lvl w:ilvl="2" w:tplc="041B0005">
      <w:start w:val="1"/>
      <w:numFmt w:val="decimal"/>
      <w:lvlText w:val="%3."/>
      <w:lvlJc w:val="left"/>
      <w:pPr>
        <w:tabs>
          <w:tab w:val="num" w:pos="2160"/>
        </w:tabs>
        <w:ind w:left="2160" w:hanging="360"/>
      </w:pPr>
      <w:rPr>
        <w:rFonts w:cs="Times New Roman"/>
      </w:rPr>
    </w:lvl>
    <w:lvl w:ilvl="3" w:tplc="041B0001">
      <w:start w:val="1"/>
      <w:numFmt w:val="decimal"/>
      <w:lvlText w:val="%4."/>
      <w:lvlJc w:val="left"/>
      <w:pPr>
        <w:tabs>
          <w:tab w:val="num" w:pos="2880"/>
        </w:tabs>
        <w:ind w:left="2880" w:hanging="360"/>
      </w:pPr>
      <w:rPr>
        <w:rFonts w:cs="Times New Roman"/>
      </w:rPr>
    </w:lvl>
    <w:lvl w:ilvl="4" w:tplc="041B0003">
      <w:start w:val="1"/>
      <w:numFmt w:val="decimal"/>
      <w:lvlText w:val="%5."/>
      <w:lvlJc w:val="left"/>
      <w:pPr>
        <w:tabs>
          <w:tab w:val="num" w:pos="3600"/>
        </w:tabs>
        <w:ind w:left="3600" w:hanging="360"/>
      </w:pPr>
      <w:rPr>
        <w:rFonts w:cs="Times New Roman"/>
      </w:rPr>
    </w:lvl>
    <w:lvl w:ilvl="5" w:tplc="041B0005">
      <w:start w:val="1"/>
      <w:numFmt w:val="decimal"/>
      <w:lvlText w:val="%6."/>
      <w:lvlJc w:val="left"/>
      <w:pPr>
        <w:tabs>
          <w:tab w:val="num" w:pos="4320"/>
        </w:tabs>
        <w:ind w:left="4320" w:hanging="360"/>
      </w:pPr>
      <w:rPr>
        <w:rFonts w:cs="Times New Roman"/>
      </w:rPr>
    </w:lvl>
    <w:lvl w:ilvl="6" w:tplc="041B0001">
      <w:start w:val="1"/>
      <w:numFmt w:val="decimal"/>
      <w:lvlText w:val="%7."/>
      <w:lvlJc w:val="left"/>
      <w:pPr>
        <w:tabs>
          <w:tab w:val="num" w:pos="5040"/>
        </w:tabs>
        <w:ind w:left="5040" w:hanging="360"/>
      </w:pPr>
      <w:rPr>
        <w:rFonts w:cs="Times New Roman"/>
      </w:rPr>
    </w:lvl>
    <w:lvl w:ilvl="7" w:tplc="041B0003">
      <w:start w:val="1"/>
      <w:numFmt w:val="decimal"/>
      <w:lvlText w:val="%8."/>
      <w:lvlJc w:val="left"/>
      <w:pPr>
        <w:tabs>
          <w:tab w:val="num" w:pos="5760"/>
        </w:tabs>
        <w:ind w:left="5760" w:hanging="360"/>
      </w:pPr>
      <w:rPr>
        <w:rFonts w:cs="Times New Roman"/>
      </w:rPr>
    </w:lvl>
    <w:lvl w:ilvl="8" w:tplc="041B0005">
      <w:start w:val="1"/>
      <w:numFmt w:val="decimal"/>
      <w:lvlText w:val="%9."/>
      <w:lvlJc w:val="left"/>
      <w:pPr>
        <w:tabs>
          <w:tab w:val="num" w:pos="6480"/>
        </w:tabs>
        <w:ind w:left="6480" w:hanging="360"/>
      </w:pPr>
      <w:rPr>
        <w:rFonts w:cs="Times New Roman"/>
      </w:rPr>
    </w:lvl>
  </w:abstractNum>
  <w:abstractNum w:abstractNumId="4" w15:restartNumberingAfterBreak="0">
    <w:nsid w:val="0B9051AF"/>
    <w:multiLevelType w:val="hybridMultilevel"/>
    <w:tmpl w:val="D3E22E9A"/>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5" w15:restartNumberingAfterBreak="0">
    <w:nsid w:val="10B10159"/>
    <w:multiLevelType w:val="hybridMultilevel"/>
    <w:tmpl w:val="E41ED192"/>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6" w15:restartNumberingAfterBreak="0">
    <w:nsid w:val="14A47AC4"/>
    <w:multiLevelType w:val="hybridMultilevel"/>
    <w:tmpl w:val="FD6CB578"/>
    <w:lvl w:ilvl="0" w:tplc="BBB477C0">
      <w:start w:val="1"/>
      <w:numFmt w:val="lowerLetter"/>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7" w15:restartNumberingAfterBreak="0">
    <w:nsid w:val="180A63D3"/>
    <w:multiLevelType w:val="hybridMultilevel"/>
    <w:tmpl w:val="A07A1A38"/>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8" w15:restartNumberingAfterBreak="0">
    <w:nsid w:val="19603B1F"/>
    <w:multiLevelType w:val="hybridMultilevel"/>
    <w:tmpl w:val="93300BCC"/>
    <w:lvl w:ilvl="0" w:tplc="1C121F7A">
      <w:start w:val="1"/>
      <w:numFmt w:val="decimal"/>
      <w:lvlText w:val="%1."/>
      <w:lvlJc w:val="left"/>
      <w:pPr>
        <w:tabs>
          <w:tab w:val="num" w:pos="720"/>
        </w:tabs>
        <w:ind w:left="720" w:hanging="360"/>
      </w:pPr>
      <w:rPr>
        <w:rFonts w:cs="Times New Roman"/>
      </w:rPr>
    </w:lvl>
    <w:lvl w:ilvl="1" w:tplc="BBB477C0">
      <w:start w:val="1"/>
      <w:numFmt w:val="lowerLetter"/>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9" w15:restartNumberingAfterBreak="0">
    <w:nsid w:val="1A1C4A0C"/>
    <w:multiLevelType w:val="hybridMultilevel"/>
    <w:tmpl w:val="F202CBD6"/>
    <w:lvl w:ilvl="0" w:tplc="BBB477C0">
      <w:start w:val="1"/>
      <w:numFmt w:val="lowerLetter"/>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10" w15:restartNumberingAfterBreak="0">
    <w:nsid w:val="1AC81BE9"/>
    <w:multiLevelType w:val="hybridMultilevel"/>
    <w:tmpl w:val="DA14EC02"/>
    <w:lvl w:ilvl="0" w:tplc="AC42E348">
      <w:start w:val="1"/>
      <w:numFmt w:val="bullet"/>
      <w:lvlText w:val="-"/>
      <w:lvlJc w:val="left"/>
      <w:pPr>
        <w:tabs>
          <w:tab w:val="num" w:pos="720"/>
        </w:tabs>
        <w:ind w:left="720" w:hanging="360"/>
      </w:pPr>
      <w:rPr>
        <w:rFonts w:ascii="Times New Roman" w:eastAsia="Times New Roman" w:hAnsi="Times New Roman" w:hint="default"/>
      </w:rPr>
    </w:lvl>
    <w:lvl w:ilvl="1" w:tplc="041B0003">
      <w:start w:val="1"/>
      <w:numFmt w:val="decimal"/>
      <w:lvlText w:val="%2."/>
      <w:lvlJc w:val="left"/>
      <w:pPr>
        <w:tabs>
          <w:tab w:val="num" w:pos="1440"/>
        </w:tabs>
        <w:ind w:left="1440" w:hanging="360"/>
      </w:pPr>
      <w:rPr>
        <w:rFonts w:cs="Times New Roman"/>
      </w:rPr>
    </w:lvl>
    <w:lvl w:ilvl="2" w:tplc="041B0005">
      <w:start w:val="1"/>
      <w:numFmt w:val="decimal"/>
      <w:lvlText w:val="%3."/>
      <w:lvlJc w:val="left"/>
      <w:pPr>
        <w:tabs>
          <w:tab w:val="num" w:pos="2160"/>
        </w:tabs>
        <w:ind w:left="2160" w:hanging="360"/>
      </w:pPr>
      <w:rPr>
        <w:rFonts w:cs="Times New Roman"/>
      </w:rPr>
    </w:lvl>
    <w:lvl w:ilvl="3" w:tplc="041B0001">
      <w:start w:val="1"/>
      <w:numFmt w:val="decimal"/>
      <w:lvlText w:val="%4."/>
      <w:lvlJc w:val="left"/>
      <w:pPr>
        <w:tabs>
          <w:tab w:val="num" w:pos="2880"/>
        </w:tabs>
        <w:ind w:left="2880" w:hanging="360"/>
      </w:pPr>
      <w:rPr>
        <w:rFonts w:cs="Times New Roman"/>
      </w:rPr>
    </w:lvl>
    <w:lvl w:ilvl="4" w:tplc="041B0003">
      <w:start w:val="1"/>
      <w:numFmt w:val="decimal"/>
      <w:lvlText w:val="%5."/>
      <w:lvlJc w:val="left"/>
      <w:pPr>
        <w:tabs>
          <w:tab w:val="num" w:pos="3600"/>
        </w:tabs>
        <w:ind w:left="3600" w:hanging="360"/>
      </w:pPr>
      <w:rPr>
        <w:rFonts w:cs="Times New Roman"/>
      </w:rPr>
    </w:lvl>
    <w:lvl w:ilvl="5" w:tplc="041B0005">
      <w:start w:val="1"/>
      <w:numFmt w:val="decimal"/>
      <w:lvlText w:val="%6."/>
      <w:lvlJc w:val="left"/>
      <w:pPr>
        <w:tabs>
          <w:tab w:val="num" w:pos="4320"/>
        </w:tabs>
        <w:ind w:left="4320" w:hanging="360"/>
      </w:pPr>
      <w:rPr>
        <w:rFonts w:cs="Times New Roman"/>
      </w:rPr>
    </w:lvl>
    <w:lvl w:ilvl="6" w:tplc="041B0001">
      <w:start w:val="1"/>
      <w:numFmt w:val="decimal"/>
      <w:lvlText w:val="%7."/>
      <w:lvlJc w:val="left"/>
      <w:pPr>
        <w:tabs>
          <w:tab w:val="num" w:pos="5040"/>
        </w:tabs>
        <w:ind w:left="5040" w:hanging="360"/>
      </w:pPr>
      <w:rPr>
        <w:rFonts w:cs="Times New Roman"/>
      </w:rPr>
    </w:lvl>
    <w:lvl w:ilvl="7" w:tplc="041B0003">
      <w:start w:val="1"/>
      <w:numFmt w:val="decimal"/>
      <w:lvlText w:val="%8."/>
      <w:lvlJc w:val="left"/>
      <w:pPr>
        <w:tabs>
          <w:tab w:val="num" w:pos="5760"/>
        </w:tabs>
        <w:ind w:left="5760" w:hanging="360"/>
      </w:pPr>
      <w:rPr>
        <w:rFonts w:cs="Times New Roman"/>
      </w:rPr>
    </w:lvl>
    <w:lvl w:ilvl="8" w:tplc="041B0005">
      <w:start w:val="1"/>
      <w:numFmt w:val="decimal"/>
      <w:lvlText w:val="%9."/>
      <w:lvlJc w:val="left"/>
      <w:pPr>
        <w:tabs>
          <w:tab w:val="num" w:pos="6480"/>
        </w:tabs>
        <w:ind w:left="6480" w:hanging="360"/>
      </w:pPr>
      <w:rPr>
        <w:rFonts w:cs="Times New Roman"/>
      </w:rPr>
    </w:lvl>
  </w:abstractNum>
  <w:abstractNum w:abstractNumId="11" w15:restartNumberingAfterBreak="0">
    <w:nsid w:val="1D6C6CD0"/>
    <w:multiLevelType w:val="multilevel"/>
    <w:tmpl w:val="576AE558"/>
    <w:lvl w:ilvl="0">
      <w:start w:val="1"/>
      <w:numFmt w:val="decimal"/>
      <w:lvlText w:val="%1."/>
      <w:lvlJc w:val="left"/>
      <w:pPr>
        <w:tabs>
          <w:tab w:val="num" w:pos="720"/>
        </w:tabs>
        <w:ind w:left="720" w:hanging="360"/>
      </w:pPr>
      <w:rPr>
        <w:rFonts w:cs="Times New Roman"/>
      </w:rPr>
    </w:lvl>
    <w:lvl w:ilvl="1">
      <w:start w:val="1"/>
      <w:numFmt w:val="decimal"/>
      <w:isLgl/>
      <w:lvlText w:val="%2."/>
      <w:lvlJc w:val="left"/>
      <w:pPr>
        <w:tabs>
          <w:tab w:val="num" w:pos="735"/>
        </w:tabs>
        <w:ind w:left="735" w:hanging="375"/>
      </w:pPr>
      <w:rPr>
        <w:rFonts w:cs="Times New Roman"/>
      </w:rPr>
    </w:lvl>
    <w:lvl w:ilvl="2">
      <w:start w:val="1"/>
      <w:numFmt w:val="decimal"/>
      <w:isLgl/>
      <w:lvlText w:val="%1.%2.%3"/>
      <w:lvlJc w:val="left"/>
      <w:pPr>
        <w:tabs>
          <w:tab w:val="num" w:pos="1080"/>
        </w:tabs>
        <w:ind w:left="1080" w:hanging="720"/>
      </w:pPr>
      <w:rPr>
        <w:rFonts w:cs="Times New Roman"/>
      </w:rPr>
    </w:lvl>
    <w:lvl w:ilvl="3">
      <w:start w:val="1"/>
      <w:numFmt w:val="decimal"/>
      <w:isLgl/>
      <w:lvlText w:val="%1.%2.%3.%4"/>
      <w:lvlJc w:val="left"/>
      <w:pPr>
        <w:tabs>
          <w:tab w:val="num" w:pos="1080"/>
        </w:tabs>
        <w:ind w:left="1080" w:hanging="720"/>
      </w:pPr>
      <w:rPr>
        <w:rFonts w:cs="Times New Roman"/>
      </w:rPr>
    </w:lvl>
    <w:lvl w:ilvl="4">
      <w:start w:val="1"/>
      <w:numFmt w:val="decimal"/>
      <w:isLgl/>
      <w:lvlText w:val="%1.%2.%3.%4.%5"/>
      <w:lvlJc w:val="left"/>
      <w:pPr>
        <w:tabs>
          <w:tab w:val="num" w:pos="1440"/>
        </w:tabs>
        <w:ind w:left="1440" w:hanging="1080"/>
      </w:pPr>
      <w:rPr>
        <w:rFonts w:cs="Times New Roman"/>
      </w:rPr>
    </w:lvl>
    <w:lvl w:ilvl="5">
      <w:start w:val="1"/>
      <w:numFmt w:val="decimal"/>
      <w:isLgl/>
      <w:lvlText w:val="%1.%2.%3.%4.%5.%6"/>
      <w:lvlJc w:val="left"/>
      <w:pPr>
        <w:tabs>
          <w:tab w:val="num" w:pos="1440"/>
        </w:tabs>
        <w:ind w:left="1440" w:hanging="1080"/>
      </w:pPr>
      <w:rPr>
        <w:rFonts w:cs="Times New Roman"/>
      </w:rPr>
    </w:lvl>
    <w:lvl w:ilvl="6">
      <w:start w:val="1"/>
      <w:numFmt w:val="decimal"/>
      <w:isLgl/>
      <w:lvlText w:val="%1.%2.%3.%4.%5.%6.%7"/>
      <w:lvlJc w:val="left"/>
      <w:pPr>
        <w:tabs>
          <w:tab w:val="num" w:pos="1800"/>
        </w:tabs>
        <w:ind w:left="1800" w:hanging="1440"/>
      </w:pPr>
      <w:rPr>
        <w:rFonts w:cs="Times New Roman"/>
      </w:rPr>
    </w:lvl>
    <w:lvl w:ilvl="7">
      <w:start w:val="1"/>
      <w:numFmt w:val="decimal"/>
      <w:isLgl/>
      <w:lvlText w:val="%1.%2.%3.%4.%5.%6.%7.%8"/>
      <w:lvlJc w:val="left"/>
      <w:pPr>
        <w:tabs>
          <w:tab w:val="num" w:pos="1800"/>
        </w:tabs>
        <w:ind w:left="1800" w:hanging="1440"/>
      </w:pPr>
      <w:rPr>
        <w:rFonts w:cs="Times New Roman"/>
      </w:rPr>
    </w:lvl>
    <w:lvl w:ilvl="8">
      <w:start w:val="1"/>
      <w:numFmt w:val="decimal"/>
      <w:isLgl/>
      <w:lvlText w:val="%1.%2.%3.%4.%5.%6.%7.%8.%9"/>
      <w:lvlJc w:val="left"/>
      <w:pPr>
        <w:tabs>
          <w:tab w:val="num" w:pos="2160"/>
        </w:tabs>
        <w:ind w:left="2160" w:hanging="1800"/>
      </w:pPr>
      <w:rPr>
        <w:rFonts w:cs="Times New Roman"/>
      </w:rPr>
    </w:lvl>
  </w:abstractNum>
  <w:abstractNum w:abstractNumId="12" w15:restartNumberingAfterBreak="0">
    <w:nsid w:val="1DFA473E"/>
    <w:multiLevelType w:val="hybridMultilevel"/>
    <w:tmpl w:val="2C1CA296"/>
    <w:lvl w:ilvl="0" w:tplc="1638AA92">
      <w:numFmt w:val="bullet"/>
      <w:lvlText w:val="-"/>
      <w:lvlJc w:val="left"/>
      <w:pPr>
        <w:ind w:left="720" w:hanging="360"/>
      </w:pPr>
      <w:rPr>
        <w:rFonts w:ascii="Times New Roman" w:eastAsia="Times New Roman" w:hAnsi="Times New Roman" w:cs="Times New Roman" w:hint="default"/>
        <w:b w:val="0"/>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3" w15:restartNumberingAfterBreak="0">
    <w:nsid w:val="31C16EC1"/>
    <w:multiLevelType w:val="hybridMultilevel"/>
    <w:tmpl w:val="606A2F8E"/>
    <w:lvl w:ilvl="0" w:tplc="1C121F7A">
      <w:start w:val="1"/>
      <w:numFmt w:val="decimal"/>
      <w:lvlText w:val="%1."/>
      <w:lvlJc w:val="left"/>
      <w:pPr>
        <w:tabs>
          <w:tab w:val="num" w:pos="720"/>
        </w:tabs>
        <w:ind w:left="720" w:hanging="360"/>
      </w:pPr>
      <w:rPr>
        <w:rFonts w:cs="Times New Roman"/>
      </w:rPr>
    </w:lvl>
    <w:lvl w:ilvl="1" w:tplc="041B0019" w:tentative="1">
      <w:start w:val="1"/>
      <w:numFmt w:val="lowerLetter"/>
      <w:lvlText w:val="%2."/>
      <w:lvlJc w:val="left"/>
      <w:pPr>
        <w:tabs>
          <w:tab w:val="num" w:pos="1440"/>
        </w:tabs>
        <w:ind w:left="1440" w:hanging="360"/>
      </w:pPr>
      <w:rPr>
        <w:rFonts w:cs="Times New Roman"/>
      </w:rPr>
    </w:lvl>
    <w:lvl w:ilvl="2" w:tplc="041B001B" w:tentative="1">
      <w:start w:val="1"/>
      <w:numFmt w:val="lowerRoman"/>
      <w:lvlText w:val="%3."/>
      <w:lvlJc w:val="right"/>
      <w:pPr>
        <w:tabs>
          <w:tab w:val="num" w:pos="2160"/>
        </w:tabs>
        <w:ind w:left="2160" w:hanging="180"/>
      </w:pPr>
      <w:rPr>
        <w:rFonts w:cs="Times New Roman"/>
      </w:rPr>
    </w:lvl>
    <w:lvl w:ilvl="3" w:tplc="041B000F" w:tentative="1">
      <w:start w:val="1"/>
      <w:numFmt w:val="decimal"/>
      <w:lvlText w:val="%4."/>
      <w:lvlJc w:val="left"/>
      <w:pPr>
        <w:tabs>
          <w:tab w:val="num" w:pos="2880"/>
        </w:tabs>
        <w:ind w:left="2880" w:hanging="360"/>
      </w:pPr>
      <w:rPr>
        <w:rFonts w:cs="Times New Roman"/>
      </w:rPr>
    </w:lvl>
    <w:lvl w:ilvl="4" w:tplc="041B0019" w:tentative="1">
      <w:start w:val="1"/>
      <w:numFmt w:val="lowerLetter"/>
      <w:lvlText w:val="%5."/>
      <w:lvlJc w:val="left"/>
      <w:pPr>
        <w:tabs>
          <w:tab w:val="num" w:pos="3600"/>
        </w:tabs>
        <w:ind w:left="3600" w:hanging="360"/>
      </w:pPr>
      <w:rPr>
        <w:rFonts w:cs="Times New Roman"/>
      </w:rPr>
    </w:lvl>
    <w:lvl w:ilvl="5" w:tplc="041B001B" w:tentative="1">
      <w:start w:val="1"/>
      <w:numFmt w:val="lowerRoman"/>
      <w:lvlText w:val="%6."/>
      <w:lvlJc w:val="right"/>
      <w:pPr>
        <w:tabs>
          <w:tab w:val="num" w:pos="4320"/>
        </w:tabs>
        <w:ind w:left="4320" w:hanging="180"/>
      </w:pPr>
      <w:rPr>
        <w:rFonts w:cs="Times New Roman"/>
      </w:rPr>
    </w:lvl>
    <w:lvl w:ilvl="6" w:tplc="041B000F" w:tentative="1">
      <w:start w:val="1"/>
      <w:numFmt w:val="decimal"/>
      <w:lvlText w:val="%7."/>
      <w:lvlJc w:val="left"/>
      <w:pPr>
        <w:tabs>
          <w:tab w:val="num" w:pos="5040"/>
        </w:tabs>
        <w:ind w:left="5040" w:hanging="360"/>
      </w:pPr>
      <w:rPr>
        <w:rFonts w:cs="Times New Roman"/>
      </w:rPr>
    </w:lvl>
    <w:lvl w:ilvl="7" w:tplc="041B0019" w:tentative="1">
      <w:start w:val="1"/>
      <w:numFmt w:val="lowerLetter"/>
      <w:lvlText w:val="%8."/>
      <w:lvlJc w:val="left"/>
      <w:pPr>
        <w:tabs>
          <w:tab w:val="num" w:pos="5760"/>
        </w:tabs>
        <w:ind w:left="5760" w:hanging="360"/>
      </w:pPr>
      <w:rPr>
        <w:rFonts w:cs="Times New Roman"/>
      </w:rPr>
    </w:lvl>
    <w:lvl w:ilvl="8" w:tplc="041B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33796560"/>
    <w:multiLevelType w:val="hybridMultilevel"/>
    <w:tmpl w:val="1D023330"/>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15" w15:restartNumberingAfterBreak="0">
    <w:nsid w:val="4557531D"/>
    <w:multiLevelType w:val="hybridMultilevel"/>
    <w:tmpl w:val="C9F2BC0C"/>
    <w:lvl w:ilvl="0" w:tplc="FF062D30">
      <w:start w:val="7"/>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16" w15:restartNumberingAfterBreak="0">
    <w:nsid w:val="60060F6C"/>
    <w:multiLevelType w:val="hybridMultilevel"/>
    <w:tmpl w:val="DADCE0EC"/>
    <w:lvl w:ilvl="0" w:tplc="FFAADFCA">
      <w:numFmt w:val="bullet"/>
      <w:lvlText w:val="-"/>
      <w:lvlJc w:val="left"/>
      <w:pPr>
        <w:ind w:left="1080" w:hanging="360"/>
      </w:pPr>
      <w:rPr>
        <w:rFonts w:ascii="Times New Roman" w:eastAsia="Times New Roman" w:hAnsi="Times New Roman" w:cs="Times New Roman" w:hint="default"/>
      </w:rPr>
    </w:lvl>
    <w:lvl w:ilvl="1" w:tplc="041B0003" w:tentative="1">
      <w:start w:val="1"/>
      <w:numFmt w:val="bullet"/>
      <w:lvlText w:val="o"/>
      <w:lvlJc w:val="left"/>
      <w:pPr>
        <w:ind w:left="1800" w:hanging="360"/>
      </w:pPr>
      <w:rPr>
        <w:rFonts w:ascii="Courier New" w:hAnsi="Courier New" w:cs="Courier New" w:hint="default"/>
      </w:rPr>
    </w:lvl>
    <w:lvl w:ilvl="2" w:tplc="041B0005" w:tentative="1">
      <w:start w:val="1"/>
      <w:numFmt w:val="bullet"/>
      <w:lvlText w:val=""/>
      <w:lvlJc w:val="left"/>
      <w:pPr>
        <w:ind w:left="2520" w:hanging="360"/>
      </w:pPr>
      <w:rPr>
        <w:rFonts w:ascii="Wingdings" w:hAnsi="Wingdings" w:hint="default"/>
      </w:rPr>
    </w:lvl>
    <w:lvl w:ilvl="3" w:tplc="041B0001" w:tentative="1">
      <w:start w:val="1"/>
      <w:numFmt w:val="bullet"/>
      <w:lvlText w:val=""/>
      <w:lvlJc w:val="left"/>
      <w:pPr>
        <w:ind w:left="3240" w:hanging="360"/>
      </w:pPr>
      <w:rPr>
        <w:rFonts w:ascii="Symbol" w:hAnsi="Symbol" w:hint="default"/>
      </w:rPr>
    </w:lvl>
    <w:lvl w:ilvl="4" w:tplc="041B0003" w:tentative="1">
      <w:start w:val="1"/>
      <w:numFmt w:val="bullet"/>
      <w:lvlText w:val="o"/>
      <w:lvlJc w:val="left"/>
      <w:pPr>
        <w:ind w:left="3960" w:hanging="360"/>
      </w:pPr>
      <w:rPr>
        <w:rFonts w:ascii="Courier New" w:hAnsi="Courier New" w:cs="Courier New" w:hint="default"/>
      </w:rPr>
    </w:lvl>
    <w:lvl w:ilvl="5" w:tplc="041B0005" w:tentative="1">
      <w:start w:val="1"/>
      <w:numFmt w:val="bullet"/>
      <w:lvlText w:val=""/>
      <w:lvlJc w:val="left"/>
      <w:pPr>
        <w:ind w:left="4680" w:hanging="360"/>
      </w:pPr>
      <w:rPr>
        <w:rFonts w:ascii="Wingdings" w:hAnsi="Wingdings" w:hint="default"/>
      </w:rPr>
    </w:lvl>
    <w:lvl w:ilvl="6" w:tplc="041B0001" w:tentative="1">
      <w:start w:val="1"/>
      <w:numFmt w:val="bullet"/>
      <w:lvlText w:val=""/>
      <w:lvlJc w:val="left"/>
      <w:pPr>
        <w:ind w:left="5400" w:hanging="360"/>
      </w:pPr>
      <w:rPr>
        <w:rFonts w:ascii="Symbol" w:hAnsi="Symbol" w:hint="default"/>
      </w:rPr>
    </w:lvl>
    <w:lvl w:ilvl="7" w:tplc="041B0003" w:tentative="1">
      <w:start w:val="1"/>
      <w:numFmt w:val="bullet"/>
      <w:lvlText w:val="o"/>
      <w:lvlJc w:val="left"/>
      <w:pPr>
        <w:ind w:left="6120" w:hanging="360"/>
      </w:pPr>
      <w:rPr>
        <w:rFonts w:ascii="Courier New" w:hAnsi="Courier New" w:cs="Courier New" w:hint="default"/>
      </w:rPr>
    </w:lvl>
    <w:lvl w:ilvl="8" w:tplc="041B0005" w:tentative="1">
      <w:start w:val="1"/>
      <w:numFmt w:val="bullet"/>
      <w:lvlText w:val=""/>
      <w:lvlJc w:val="left"/>
      <w:pPr>
        <w:ind w:left="6840" w:hanging="360"/>
      </w:pPr>
      <w:rPr>
        <w:rFonts w:ascii="Wingdings" w:hAnsi="Wingdings" w:hint="default"/>
      </w:rPr>
    </w:lvl>
  </w:abstractNum>
  <w:abstractNum w:abstractNumId="17" w15:restartNumberingAfterBreak="0">
    <w:nsid w:val="62146EFF"/>
    <w:multiLevelType w:val="hybridMultilevel"/>
    <w:tmpl w:val="14E86178"/>
    <w:lvl w:ilvl="0" w:tplc="1C121F7A">
      <w:start w:val="1"/>
      <w:numFmt w:val="decimal"/>
      <w:lvlText w:val="%1."/>
      <w:lvlJc w:val="left"/>
      <w:pPr>
        <w:tabs>
          <w:tab w:val="num" w:pos="720"/>
        </w:tabs>
        <w:ind w:left="720" w:hanging="360"/>
      </w:pPr>
      <w:rPr>
        <w:rFonts w:cs="Times New Roman"/>
      </w:rPr>
    </w:lvl>
    <w:lvl w:ilvl="1" w:tplc="041B0019">
      <w:start w:val="1"/>
      <w:numFmt w:val="lowerLetter"/>
      <w:lvlText w:val="%2."/>
      <w:lvlJc w:val="left"/>
      <w:pPr>
        <w:tabs>
          <w:tab w:val="num" w:pos="1440"/>
        </w:tabs>
        <w:ind w:left="1440" w:hanging="360"/>
      </w:pPr>
      <w:rPr>
        <w:rFonts w:cs="Times New Roman"/>
      </w:rPr>
    </w:lvl>
    <w:lvl w:ilvl="2" w:tplc="041B001B" w:tentative="1">
      <w:start w:val="1"/>
      <w:numFmt w:val="lowerRoman"/>
      <w:lvlText w:val="%3."/>
      <w:lvlJc w:val="right"/>
      <w:pPr>
        <w:tabs>
          <w:tab w:val="num" w:pos="2160"/>
        </w:tabs>
        <w:ind w:left="2160" w:hanging="180"/>
      </w:pPr>
      <w:rPr>
        <w:rFonts w:cs="Times New Roman"/>
      </w:rPr>
    </w:lvl>
    <w:lvl w:ilvl="3" w:tplc="041B000F" w:tentative="1">
      <w:start w:val="1"/>
      <w:numFmt w:val="decimal"/>
      <w:lvlText w:val="%4."/>
      <w:lvlJc w:val="left"/>
      <w:pPr>
        <w:tabs>
          <w:tab w:val="num" w:pos="2880"/>
        </w:tabs>
        <w:ind w:left="2880" w:hanging="360"/>
      </w:pPr>
      <w:rPr>
        <w:rFonts w:cs="Times New Roman"/>
      </w:rPr>
    </w:lvl>
    <w:lvl w:ilvl="4" w:tplc="041B0019" w:tentative="1">
      <w:start w:val="1"/>
      <w:numFmt w:val="lowerLetter"/>
      <w:lvlText w:val="%5."/>
      <w:lvlJc w:val="left"/>
      <w:pPr>
        <w:tabs>
          <w:tab w:val="num" w:pos="3600"/>
        </w:tabs>
        <w:ind w:left="3600" w:hanging="360"/>
      </w:pPr>
      <w:rPr>
        <w:rFonts w:cs="Times New Roman"/>
      </w:rPr>
    </w:lvl>
    <w:lvl w:ilvl="5" w:tplc="041B001B" w:tentative="1">
      <w:start w:val="1"/>
      <w:numFmt w:val="lowerRoman"/>
      <w:lvlText w:val="%6."/>
      <w:lvlJc w:val="right"/>
      <w:pPr>
        <w:tabs>
          <w:tab w:val="num" w:pos="4320"/>
        </w:tabs>
        <w:ind w:left="4320" w:hanging="180"/>
      </w:pPr>
      <w:rPr>
        <w:rFonts w:cs="Times New Roman"/>
      </w:rPr>
    </w:lvl>
    <w:lvl w:ilvl="6" w:tplc="041B000F" w:tentative="1">
      <w:start w:val="1"/>
      <w:numFmt w:val="decimal"/>
      <w:lvlText w:val="%7."/>
      <w:lvlJc w:val="left"/>
      <w:pPr>
        <w:tabs>
          <w:tab w:val="num" w:pos="5040"/>
        </w:tabs>
        <w:ind w:left="5040" w:hanging="360"/>
      </w:pPr>
      <w:rPr>
        <w:rFonts w:cs="Times New Roman"/>
      </w:rPr>
    </w:lvl>
    <w:lvl w:ilvl="7" w:tplc="041B0019" w:tentative="1">
      <w:start w:val="1"/>
      <w:numFmt w:val="lowerLetter"/>
      <w:lvlText w:val="%8."/>
      <w:lvlJc w:val="left"/>
      <w:pPr>
        <w:tabs>
          <w:tab w:val="num" w:pos="5760"/>
        </w:tabs>
        <w:ind w:left="5760" w:hanging="360"/>
      </w:pPr>
      <w:rPr>
        <w:rFonts w:cs="Times New Roman"/>
      </w:rPr>
    </w:lvl>
    <w:lvl w:ilvl="8" w:tplc="041B001B" w:tentative="1">
      <w:start w:val="1"/>
      <w:numFmt w:val="lowerRoman"/>
      <w:lvlText w:val="%9."/>
      <w:lvlJc w:val="right"/>
      <w:pPr>
        <w:tabs>
          <w:tab w:val="num" w:pos="6480"/>
        </w:tabs>
        <w:ind w:left="6480" w:hanging="180"/>
      </w:pPr>
      <w:rPr>
        <w:rFonts w:cs="Times New Roman"/>
      </w:rPr>
    </w:lvl>
  </w:abstractNum>
  <w:abstractNum w:abstractNumId="18" w15:restartNumberingAfterBreak="0">
    <w:nsid w:val="70315C4F"/>
    <w:multiLevelType w:val="hybridMultilevel"/>
    <w:tmpl w:val="35F459AE"/>
    <w:lvl w:ilvl="0" w:tplc="041B000F">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num w:numId="1">
    <w:abstractNumId w:val="7"/>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num>
  <w:num w:numId="4">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num>
  <w:num w:numId="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num>
  <w:num w:numId="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num>
  <w:num w:numId="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num>
  <w:num w:numId="1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8"/>
  </w:num>
  <w:num w:numId="2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5"/>
  </w:num>
  <w:num w:numId="22">
    <w:abstractNumId w:val="15"/>
  </w:num>
  <w:num w:numId="23">
    <w:abstractNumId w:val="11"/>
  </w:num>
  <w:num w:numId="2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
  </w:num>
  <w:num w:numId="26">
    <w:abstractNumId w:val="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
  </w:num>
  <w:num w:numId="2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3"/>
  </w:num>
  <w:num w:numId="30">
    <w:abstractNumId w:val="17"/>
  </w:num>
  <w:num w:numId="31">
    <w:abstractNumId w:val="12"/>
  </w:num>
  <w:num w:numId="32">
    <w:abstractNumId w:val="16"/>
  </w:num>
  <w:num w:numId="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compat>
    <w:compatSetting w:name="compatibilityMode" w:uri="http://schemas.microsoft.com/office/word" w:val="12"/>
  </w:compat>
  <w:rsids>
    <w:rsidRoot w:val="002C3A12"/>
    <w:rsid w:val="000074BD"/>
    <w:rsid w:val="000304B1"/>
    <w:rsid w:val="00036028"/>
    <w:rsid w:val="00043CA0"/>
    <w:rsid w:val="0006143F"/>
    <w:rsid w:val="00095FF7"/>
    <w:rsid w:val="000A73D2"/>
    <w:rsid w:val="000B0332"/>
    <w:rsid w:val="000B3851"/>
    <w:rsid w:val="000C485B"/>
    <w:rsid w:val="000E17FA"/>
    <w:rsid w:val="000E24CB"/>
    <w:rsid w:val="000F184F"/>
    <w:rsid w:val="000F3149"/>
    <w:rsid w:val="00125DE1"/>
    <w:rsid w:val="00134E3F"/>
    <w:rsid w:val="001534A9"/>
    <w:rsid w:val="001657F0"/>
    <w:rsid w:val="001A67BA"/>
    <w:rsid w:val="001B5E1A"/>
    <w:rsid w:val="001D799A"/>
    <w:rsid w:val="002015B2"/>
    <w:rsid w:val="002C3A12"/>
    <w:rsid w:val="00307CC4"/>
    <w:rsid w:val="003D5D5A"/>
    <w:rsid w:val="004238F2"/>
    <w:rsid w:val="00472CFD"/>
    <w:rsid w:val="0048042D"/>
    <w:rsid w:val="00497A05"/>
    <w:rsid w:val="004D7B3C"/>
    <w:rsid w:val="005170A6"/>
    <w:rsid w:val="00525DD4"/>
    <w:rsid w:val="005B60E5"/>
    <w:rsid w:val="005B79B7"/>
    <w:rsid w:val="006271CB"/>
    <w:rsid w:val="00642A62"/>
    <w:rsid w:val="00680FDE"/>
    <w:rsid w:val="0069181C"/>
    <w:rsid w:val="006A1863"/>
    <w:rsid w:val="008527D1"/>
    <w:rsid w:val="00864F66"/>
    <w:rsid w:val="008971B8"/>
    <w:rsid w:val="008D6E11"/>
    <w:rsid w:val="008E4B92"/>
    <w:rsid w:val="0090641C"/>
    <w:rsid w:val="009A097E"/>
    <w:rsid w:val="009C3656"/>
    <w:rsid w:val="009C3E20"/>
    <w:rsid w:val="00A0743C"/>
    <w:rsid w:val="00A73F31"/>
    <w:rsid w:val="00AB32EA"/>
    <w:rsid w:val="00AC1B46"/>
    <w:rsid w:val="00AD12C7"/>
    <w:rsid w:val="00AE2C7E"/>
    <w:rsid w:val="00AF5B98"/>
    <w:rsid w:val="00B359FE"/>
    <w:rsid w:val="00B372FE"/>
    <w:rsid w:val="00B478DA"/>
    <w:rsid w:val="00B51E7C"/>
    <w:rsid w:val="00B8498F"/>
    <w:rsid w:val="00B8563C"/>
    <w:rsid w:val="00BB49C2"/>
    <w:rsid w:val="00BE5C07"/>
    <w:rsid w:val="00C0082F"/>
    <w:rsid w:val="00C3305E"/>
    <w:rsid w:val="00C56A35"/>
    <w:rsid w:val="00CF41A2"/>
    <w:rsid w:val="00D06FAF"/>
    <w:rsid w:val="00D1578E"/>
    <w:rsid w:val="00D31581"/>
    <w:rsid w:val="00D91B5A"/>
    <w:rsid w:val="00D97E9D"/>
    <w:rsid w:val="00DC37EF"/>
    <w:rsid w:val="00DD50B0"/>
    <w:rsid w:val="00DE617B"/>
    <w:rsid w:val="00DF7F22"/>
    <w:rsid w:val="00E04853"/>
    <w:rsid w:val="00E37319"/>
    <w:rsid w:val="00E452AC"/>
    <w:rsid w:val="00E74199"/>
    <w:rsid w:val="00F63BEE"/>
    <w:rsid w:val="00F7609B"/>
    <w:rsid w:val="00F8457E"/>
    <w:rsid w:val="00FB08D4"/>
    <w:rsid w:val="00FC2E6F"/>
    <w:rsid w:val="00FE55AD"/>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2915887"/>
  <w15:docId w15:val="{82D5038B-EA9E-4A15-A513-90BF209767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sk-SK" w:eastAsia="sk-SK"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C3305E"/>
    <w:rPr>
      <w:sz w:val="24"/>
      <w:szCs w:val="24"/>
      <w:lang w:eastAsia="cs-CZ"/>
    </w:rPr>
  </w:style>
  <w:style w:type="paragraph" w:styleId="Nadpis1">
    <w:name w:val="heading 1"/>
    <w:basedOn w:val="Normlny"/>
    <w:next w:val="Normlny"/>
    <w:link w:val="Nadpis1Char"/>
    <w:qFormat/>
    <w:rsid w:val="00043CA0"/>
    <w:pPr>
      <w:keepNext/>
      <w:ind w:left="360"/>
      <w:jc w:val="both"/>
      <w:outlineLvl w:val="0"/>
    </w:pPr>
    <w:rPr>
      <w:u w:val="single"/>
      <w:lang w:eastAsia="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Odsekzoznamu">
    <w:name w:val="List Paragraph"/>
    <w:basedOn w:val="Normlny"/>
    <w:uiPriority w:val="34"/>
    <w:qFormat/>
    <w:rsid w:val="00A73F31"/>
    <w:pPr>
      <w:ind w:left="708"/>
    </w:pPr>
  </w:style>
  <w:style w:type="character" w:customStyle="1" w:styleId="Nadpis1Char">
    <w:name w:val="Nadpis 1 Char"/>
    <w:link w:val="Nadpis1"/>
    <w:rsid w:val="00043CA0"/>
    <w:rPr>
      <w:sz w:val="24"/>
      <w:szCs w:val="24"/>
      <w:u w:val="single"/>
    </w:rPr>
  </w:style>
  <w:style w:type="character" w:styleId="Siln">
    <w:name w:val="Strong"/>
    <w:uiPriority w:val="22"/>
    <w:qFormat/>
    <w:rsid w:val="003D5D5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5435647">
      <w:bodyDiv w:val="1"/>
      <w:marLeft w:val="0"/>
      <w:marRight w:val="0"/>
      <w:marTop w:val="0"/>
      <w:marBottom w:val="0"/>
      <w:divBdr>
        <w:top w:val="none" w:sz="0" w:space="0" w:color="auto"/>
        <w:left w:val="none" w:sz="0" w:space="0" w:color="auto"/>
        <w:bottom w:val="none" w:sz="0" w:space="0" w:color="auto"/>
        <w:right w:val="none" w:sz="0" w:space="0" w:color="auto"/>
      </w:divBdr>
      <w:divsChild>
        <w:div w:id="161547928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B8644E-D6C8-4B80-9952-7A960A8548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6</Pages>
  <Words>1887</Words>
  <Characters>10761</Characters>
  <Application>Microsoft Office Word</Application>
  <DocSecurity>0</DocSecurity>
  <Lines>89</Lines>
  <Paragraphs>25</Paragraphs>
  <ScaleCrop>false</ScaleCrop>
  <HeadingPairs>
    <vt:vector size="2" baseType="variant">
      <vt:variant>
        <vt:lpstr>Názov</vt:lpstr>
      </vt:variant>
      <vt:variant>
        <vt:i4>1</vt:i4>
      </vt:variant>
    </vt:vector>
  </HeadingPairs>
  <TitlesOfParts>
    <vt:vector size="1" baseType="lpstr">
      <vt:lpstr>Zmluva č</vt:lpstr>
    </vt:vector>
  </TitlesOfParts>
  <Company>BSK</Company>
  <LinksUpToDate>false</LinksUpToDate>
  <CharactersWithSpaces>12623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Zmluva č</dc:title>
  <dc:creator>kkuljackova</dc:creator>
  <cp:lastModifiedBy>bitter</cp:lastModifiedBy>
  <cp:revision>4</cp:revision>
  <cp:lastPrinted>2013-02-12T06:09:00Z</cp:lastPrinted>
  <dcterms:created xsi:type="dcterms:W3CDTF">2019-08-12T19:42:00Z</dcterms:created>
  <dcterms:modified xsi:type="dcterms:W3CDTF">2020-08-12T19:50:00Z</dcterms:modified>
</cp:coreProperties>
</file>